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0F9F1" w14:textId="7DE74651" w:rsidR="002415C4" w:rsidRDefault="00000000" w:rsidP="000327C4">
      <w:pPr>
        <w:pStyle w:val="NormalnyWeb"/>
        <w:spacing w:before="0" w:after="0"/>
        <w:ind w:left="-284" w:right="-284"/>
        <w:jc w:val="center"/>
        <w:rPr>
          <w:rFonts w:ascii="Calibri" w:hAnsi="Calibri" w:cs="Calibri"/>
          <w:b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</w:rPr>
        <w:t>„</w:t>
      </w:r>
      <w:r w:rsidR="00204C23" w:rsidRPr="00204C23">
        <w:rPr>
          <w:rFonts w:ascii="Calibri" w:hAnsi="Calibri" w:cs="Calibri"/>
          <w:b/>
          <w:bCs/>
          <w:sz w:val="40"/>
          <w:szCs w:val="40"/>
        </w:rPr>
        <w:t>Zmiany w zamówieniach publicznych w 2026 roku w praktyce – przygotowanie postępowania i unikanie błędów na podstawie rzeczywistych przykładów.</w:t>
      </w:r>
      <w:r>
        <w:rPr>
          <w:rFonts w:ascii="Calibri" w:hAnsi="Calibri" w:cs="Calibri"/>
          <w:b/>
          <w:bCs/>
          <w:sz w:val="40"/>
          <w:szCs w:val="40"/>
        </w:rPr>
        <w:t>”</w:t>
      </w:r>
    </w:p>
    <w:p w14:paraId="3E015E3B" w14:textId="4E324FCA" w:rsidR="002415C4" w:rsidRDefault="00000000">
      <w:pPr>
        <w:pStyle w:val="NormalnyWeb"/>
        <w:spacing w:before="0" w:after="0"/>
        <w:jc w:val="center"/>
        <w:rPr>
          <w:rFonts w:ascii="Calibri" w:hAnsi="Calibri" w:cs="Calibri"/>
          <w:b/>
          <w:i/>
          <w:sz w:val="18"/>
          <w:szCs w:val="18"/>
        </w:rPr>
      </w:pPr>
      <w:r>
        <w:rPr>
          <w:rFonts w:ascii="Calibri" w:hAnsi="Calibri" w:cs="Calibri"/>
          <w:b/>
          <w:sz w:val="40"/>
          <w:szCs w:val="40"/>
        </w:rPr>
        <w:t>mec. Łukasz Mackiewicz</w:t>
      </w:r>
      <w:r>
        <w:rPr>
          <w:rFonts w:ascii="Calibri" w:hAnsi="Calibri" w:cs="Calibri"/>
          <w:b/>
          <w:bCs/>
          <w:color w:val="000000"/>
          <w:sz w:val="40"/>
          <w:szCs w:val="40"/>
          <w:lang w:eastAsia="pl-PL"/>
        </w:rPr>
        <w:t>,</w:t>
      </w:r>
      <w:r w:rsidR="000327C4">
        <w:rPr>
          <w:rFonts w:ascii="Calibri" w:hAnsi="Calibri" w:cs="Calibri"/>
          <w:b/>
          <w:bCs/>
          <w:color w:val="000000"/>
          <w:sz w:val="40"/>
          <w:szCs w:val="40"/>
          <w:lang w:eastAsia="pl-PL"/>
        </w:rPr>
        <w:t xml:space="preserve"> </w:t>
      </w:r>
      <w:r w:rsidR="00E23201">
        <w:rPr>
          <w:rFonts w:ascii="Calibri" w:hAnsi="Calibri" w:cs="Calibri"/>
          <w:b/>
          <w:bCs/>
          <w:color w:val="000000"/>
          <w:sz w:val="40"/>
          <w:szCs w:val="40"/>
          <w:lang w:eastAsia="pl-PL"/>
        </w:rPr>
        <w:t>SUWAŁKI</w:t>
      </w:r>
      <w:r>
        <w:rPr>
          <w:rFonts w:ascii="Calibri" w:hAnsi="Calibri" w:cs="Calibri"/>
          <w:b/>
          <w:sz w:val="40"/>
          <w:szCs w:val="40"/>
        </w:rPr>
        <w:t xml:space="preserve">, </w:t>
      </w:r>
      <w:r w:rsidR="00C831DD">
        <w:rPr>
          <w:rFonts w:ascii="Calibri" w:hAnsi="Calibri" w:cs="Calibri"/>
          <w:b/>
          <w:sz w:val="40"/>
          <w:szCs w:val="40"/>
        </w:rPr>
        <w:t>2</w:t>
      </w:r>
      <w:r w:rsidR="00E23201">
        <w:rPr>
          <w:rFonts w:ascii="Calibri" w:hAnsi="Calibri" w:cs="Calibri"/>
          <w:b/>
          <w:sz w:val="40"/>
          <w:szCs w:val="40"/>
        </w:rPr>
        <w:t>9</w:t>
      </w:r>
      <w:r>
        <w:rPr>
          <w:rFonts w:ascii="Calibri" w:hAnsi="Calibri" w:cs="Calibri"/>
          <w:b/>
          <w:sz w:val="40"/>
          <w:szCs w:val="40"/>
        </w:rPr>
        <w:t>.</w:t>
      </w:r>
      <w:r w:rsidR="000327C4">
        <w:rPr>
          <w:rFonts w:ascii="Calibri" w:hAnsi="Calibri" w:cs="Calibri"/>
          <w:b/>
          <w:sz w:val="40"/>
          <w:szCs w:val="40"/>
        </w:rPr>
        <w:t>0</w:t>
      </w:r>
      <w:r w:rsidR="00204C23">
        <w:rPr>
          <w:rFonts w:ascii="Calibri" w:hAnsi="Calibri" w:cs="Calibri"/>
          <w:b/>
          <w:sz w:val="40"/>
          <w:szCs w:val="40"/>
        </w:rPr>
        <w:t>5</w:t>
      </w:r>
      <w:r>
        <w:rPr>
          <w:rFonts w:ascii="Calibri" w:hAnsi="Calibri" w:cs="Calibri"/>
          <w:b/>
          <w:sz w:val="40"/>
          <w:szCs w:val="40"/>
        </w:rPr>
        <w:t>.202</w:t>
      </w:r>
      <w:r w:rsidR="000327C4">
        <w:rPr>
          <w:rFonts w:ascii="Calibri" w:hAnsi="Calibri" w:cs="Calibri"/>
          <w:b/>
          <w:sz w:val="40"/>
          <w:szCs w:val="40"/>
        </w:rPr>
        <w:t>6</w:t>
      </w:r>
      <w:r>
        <w:rPr>
          <w:rFonts w:ascii="Calibri" w:hAnsi="Calibri" w:cs="Calibri"/>
          <w:b/>
          <w:sz w:val="40"/>
          <w:szCs w:val="40"/>
        </w:rPr>
        <w:t xml:space="preserve"> r.</w:t>
      </w:r>
    </w:p>
    <w:p w14:paraId="3D391273" w14:textId="5A16F790" w:rsidR="00CB376F" w:rsidRPr="00204C23" w:rsidRDefault="00CB376F" w:rsidP="00204C23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both"/>
        <w:rPr>
          <w:rFonts w:ascii="Calibri" w:hAnsi="Calibri" w:cs="Calibri"/>
          <w:i/>
          <w:sz w:val="18"/>
          <w:szCs w:val="18"/>
        </w:rPr>
      </w:pPr>
      <w:r>
        <w:rPr>
          <w:rFonts w:ascii="Calibri" w:hAnsi="Calibri" w:cs="Calibri"/>
          <w:b/>
          <w:i/>
          <w:sz w:val="18"/>
          <w:szCs w:val="18"/>
        </w:rPr>
        <w:t xml:space="preserve">*mec. Łukasz Mackiewicz  </w:t>
      </w:r>
      <w:r>
        <w:rPr>
          <w:rFonts w:ascii="Calibri" w:hAnsi="Calibri" w:cs="Calibri"/>
          <w:i/>
          <w:sz w:val="18"/>
          <w:szCs w:val="18"/>
        </w:rPr>
        <w:t xml:space="preserve">-  </w:t>
      </w:r>
      <w:r w:rsidR="00204C23" w:rsidRPr="00204C23">
        <w:rPr>
          <w:rFonts w:ascii="Calibri" w:hAnsi="Calibri" w:cs="Calibri"/>
          <w:i/>
          <w:sz w:val="18"/>
          <w:szCs w:val="18"/>
        </w:rPr>
        <w:t>radca prawny specjalizujący się w zamówieniach publicznych, posiadający doświadczenie zarówno po stronie zamawiającego, jak i w obszarze kontroli zamówień publicznych.</w:t>
      </w:r>
      <w:r w:rsidR="00204C23">
        <w:rPr>
          <w:rFonts w:ascii="Calibri" w:hAnsi="Calibri" w:cs="Calibri"/>
          <w:i/>
          <w:sz w:val="18"/>
          <w:szCs w:val="18"/>
        </w:rPr>
        <w:t xml:space="preserve"> </w:t>
      </w:r>
      <w:r w:rsidR="00204C23" w:rsidRPr="00204C23">
        <w:rPr>
          <w:rFonts w:ascii="Calibri" w:hAnsi="Calibri" w:cs="Calibri"/>
          <w:i/>
          <w:sz w:val="18"/>
          <w:szCs w:val="18"/>
        </w:rPr>
        <w:t>Dzięki wieloletniej praktyce zawodowej dysponuje szeroką wiedzą obejmującą przygotowanie dokumentacji przetargowej, prowadzenie postępowań o udzielenie zamówienia publicznego, a także zagadnienia związane z finansowaniem projektów infrastrukturalnych i środowiskowych. Specjalizuje się również w problematyce odpowiedzialności osób zajmujących kierownicze stanowiska w administracji publicznej, pracowników zamawiającego oraz podmiotów uczestniczących w postępowaniach przetargowych.</w:t>
      </w:r>
      <w:r w:rsidR="00204C23">
        <w:rPr>
          <w:rFonts w:ascii="Calibri" w:hAnsi="Calibri" w:cs="Calibri"/>
          <w:i/>
          <w:sz w:val="18"/>
          <w:szCs w:val="18"/>
        </w:rPr>
        <w:t xml:space="preserve"> </w:t>
      </w:r>
      <w:r w:rsidR="00204C23" w:rsidRPr="00204C23">
        <w:rPr>
          <w:rFonts w:ascii="Calibri" w:hAnsi="Calibri" w:cs="Calibri"/>
          <w:i/>
          <w:sz w:val="18"/>
          <w:szCs w:val="18"/>
        </w:rPr>
        <w:t>Występuje jako pełnomocnik zarówno wykonawców, jak i zamawiających w postępowaniach przed sądami wszystkich instancji oraz przed Krajową Izbą Odwoławczą. Jest partnerem zarządzającym w kancelarii doradzającej w zakresie zamówień publicznych.</w:t>
      </w:r>
      <w:r w:rsidR="00204C23">
        <w:rPr>
          <w:rFonts w:ascii="Calibri" w:hAnsi="Calibri" w:cs="Calibri"/>
          <w:i/>
          <w:sz w:val="18"/>
          <w:szCs w:val="18"/>
        </w:rPr>
        <w:t xml:space="preserve"> </w:t>
      </w:r>
      <w:r w:rsidR="00204C23" w:rsidRPr="00204C23">
        <w:rPr>
          <w:rFonts w:ascii="Calibri" w:hAnsi="Calibri" w:cs="Calibri"/>
          <w:i/>
          <w:sz w:val="18"/>
          <w:szCs w:val="18"/>
        </w:rPr>
        <w:t>Ceniony za rzetelną wiedzę z zakresu zamówień publicznych oraz projektów unijnych. Uczestnicy szkoleń podkreślają jego dynamiczny i angażujący sposób prowadzenia zajęć, jasny i konkretny przekaz oraz wysoką interakcję z uczestnikami.</w:t>
      </w:r>
    </w:p>
    <w:p w14:paraId="7A984E0D" w14:textId="77777777" w:rsidR="002415C4" w:rsidRDefault="00000000" w:rsidP="006B0D06">
      <w:pPr>
        <w:spacing w:before="240"/>
        <w:jc w:val="both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Szkolenie zostało opracowane z myślą o osobach odpowiedzialnych za przygotowanie i przeprowadzenie postępowań o udzielenie zamówienia publicznego. Zajęcia będą miały formułę praktyczną – uczestnicy przeanalizują konkretne przypadki (</w:t>
      </w:r>
      <w:proofErr w:type="spellStart"/>
      <w:r>
        <w:rPr>
          <w:rFonts w:ascii="Calibri" w:hAnsi="Calibri" w:cs="Calibri"/>
          <w:bCs/>
          <w:sz w:val="22"/>
          <w:szCs w:val="22"/>
        </w:rPr>
        <w:t>case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sz w:val="22"/>
          <w:szCs w:val="22"/>
        </w:rPr>
        <w:t>studies</w:t>
      </w:r>
      <w:proofErr w:type="spellEnd"/>
      <w:r>
        <w:rPr>
          <w:rFonts w:ascii="Calibri" w:hAnsi="Calibri" w:cs="Calibri"/>
          <w:bCs/>
          <w:sz w:val="22"/>
          <w:szCs w:val="22"/>
        </w:rPr>
        <w:t>), co pozwoli lepiej zrozumieć złożone zagadnienia proceduralne i podnieść jakość prowadzonych postępowań. Udział w szkoleniu umożliwi:</w:t>
      </w:r>
    </w:p>
    <w:p w14:paraId="3FF7433B" w14:textId="5107E116" w:rsidR="002415C4" w:rsidRDefault="00000000">
      <w:pPr>
        <w:numPr>
          <w:ilvl w:val="0"/>
          <w:numId w:val="6"/>
        </w:num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uporządkowanie wiedzy w zakresie przygotowania dokumentacji przetargowej,</w:t>
      </w:r>
    </w:p>
    <w:p w14:paraId="0BDB07AD" w14:textId="77777777" w:rsidR="002415C4" w:rsidRDefault="00000000">
      <w:pPr>
        <w:numPr>
          <w:ilvl w:val="0"/>
          <w:numId w:val="6"/>
        </w:num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identyfikację najczęstszych błędów po stronie zamawiającego,</w:t>
      </w:r>
    </w:p>
    <w:p w14:paraId="6CC23822" w14:textId="77777777" w:rsidR="002415C4" w:rsidRDefault="00000000">
      <w:pPr>
        <w:numPr>
          <w:ilvl w:val="0"/>
          <w:numId w:val="6"/>
        </w:num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przećwiczenie rozwiązań w oparciu o realne sytuacje,</w:t>
      </w:r>
    </w:p>
    <w:p w14:paraId="71F06AB5" w14:textId="77777777" w:rsidR="002415C4" w:rsidRDefault="00000000">
      <w:pPr>
        <w:numPr>
          <w:ilvl w:val="0"/>
          <w:numId w:val="6"/>
        </w:num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wzmocnienie kompetencji członków komisji przetargowych.</w:t>
      </w:r>
    </w:p>
    <w:p w14:paraId="2F3A936C" w14:textId="7F274BA5" w:rsidR="002415C4" w:rsidRDefault="00000000" w:rsidP="006B0D06">
      <w:pPr>
        <w:spacing w:after="240"/>
        <w:jc w:val="both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Cs/>
          <w:sz w:val="22"/>
          <w:szCs w:val="22"/>
        </w:rPr>
        <w:t>Szkolenie prowadzone będzie w oparciu o aktualne orzecznictwo i praktykę organów kontrolnych</w:t>
      </w:r>
      <w:r w:rsidR="005E06E4">
        <w:rPr>
          <w:rFonts w:ascii="Calibri" w:hAnsi="Calibri" w:cs="Calibri"/>
          <w:bCs/>
          <w:sz w:val="22"/>
          <w:szCs w:val="22"/>
        </w:rPr>
        <w:t>. Na szkoleniu omówione zostaną a</w:t>
      </w:r>
      <w:r w:rsidR="005E06E4" w:rsidRPr="005E06E4">
        <w:rPr>
          <w:rFonts w:ascii="Calibri" w:hAnsi="Calibri" w:cs="Calibri"/>
          <w:bCs/>
          <w:sz w:val="22"/>
          <w:szCs w:val="22"/>
        </w:rPr>
        <w:t>ktualne i nadchodzące zmiany w PZP</w:t>
      </w:r>
      <w:r w:rsidR="005E06E4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.</w:t>
      </w:r>
    </w:p>
    <w:p w14:paraId="75365ED6" w14:textId="77777777" w:rsidR="002415C4" w:rsidRDefault="00000000" w:rsidP="006B0D06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  <w:u w:val="single"/>
        </w:rPr>
        <w:t>ZAKRES SZKOLENIA:</w:t>
      </w:r>
    </w:p>
    <w:p w14:paraId="41E13852" w14:textId="77777777" w:rsidR="002415C4" w:rsidRDefault="00000000">
      <w:pPr>
        <w:jc w:val="both"/>
        <w:rPr>
          <w:rFonts w:ascii="Calibri" w:hAnsi="Calibri" w:cs="Calibri"/>
          <w:b/>
          <w:sz w:val="22"/>
          <w:szCs w:val="22"/>
        </w:rPr>
      </w:pPr>
      <w:bookmarkStart w:id="0" w:name="_Hlk207802778"/>
      <w:r>
        <w:rPr>
          <w:rFonts w:ascii="Calibri" w:hAnsi="Calibri" w:cs="Calibri"/>
          <w:b/>
          <w:sz w:val="22"/>
          <w:szCs w:val="22"/>
        </w:rPr>
        <w:t>BLOK I</w:t>
      </w:r>
      <w:r>
        <w:t xml:space="preserve">: </w:t>
      </w:r>
      <w:r>
        <w:rPr>
          <w:rFonts w:ascii="Calibri" w:hAnsi="Calibri" w:cs="Calibri"/>
          <w:b/>
          <w:sz w:val="22"/>
          <w:szCs w:val="22"/>
        </w:rPr>
        <w:t>WPROWADZENIE. Przedstawienie aktualnego stanu prawnego, zmiany w Prawie zamówień publicznych: wyłączenie wykonawców z państw trzecich oraz podwyższenie progu do 170 000 zł.</w:t>
      </w:r>
    </w:p>
    <w:bookmarkEnd w:id="0"/>
    <w:p w14:paraId="783A6FF0" w14:textId="77777777" w:rsidR="002415C4" w:rsidRDefault="00000000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BLOK II: PRZYGOTOWANIE POSTĘPOWANIA –  obowiązki komórek merytorycznych oraz zwiększona odpowiedzialność.</w:t>
      </w:r>
    </w:p>
    <w:p w14:paraId="74E53555" w14:textId="77777777" w:rsidR="002415C4" w:rsidRDefault="00000000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Plan postępowania o udzielenie zamówienia czy plan zamówień – różnice w obowiązkowych czynnościach – zamieszczanie, aktualizowanie.</w:t>
      </w:r>
      <w:r>
        <w:rPr>
          <w:rFonts w:ascii="Calibri" w:hAnsi="Calibri" w:cs="Calibri"/>
          <w:sz w:val="22"/>
          <w:szCs w:val="22"/>
        </w:rPr>
        <w:tab/>
      </w:r>
    </w:p>
    <w:p w14:paraId="183BF47E" w14:textId="55E24950" w:rsidR="002415C4" w:rsidRDefault="00000000">
      <w:pPr>
        <w:numPr>
          <w:ilvl w:val="0"/>
          <w:numId w:val="3"/>
        </w:numPr>
        <w:jc w:val="both"/>
        <w:rPr>
          <w:rFonts w:ascii="Calibri" w:hAnsi="Calibri" w:cs="Calibri"/>
          <w:color w:val="000000"/>
          <w:sz w:val="22"/>
          <w:szCs w:val="22"/>
          <w:lang w:eastAsia="pl-PL"/>
        </w:rPr>
      </w:pPr>
      <w:r>
        <w:rPr>
          <w:rFonts w:ascii="Calibri" w:hAnsi="Calibri" w:cs="Calibri"/>
          <w:sz w:val="22"/>
          <w:szCs w:val="22"/>
        </w:rPr>
        <w:t xml:space="preserve">Zamówienia do </w:t>
      </w:r>
      <w:r w:rsidR="005E06E4">
        <w:rPr>
          <w:rFonts w:ascii="Calibri" w:hAnsi="Calibri" w:cs="Calibri"/>
          <w:sz w:val="22"/>
          <w:szCs w:val="22"/>
        </w:rPr>
        <w:t>170 tys. zł</w:t>
      </w:r>
      <w:r>
        <w:rPr>
          <w:rFonts w:ascii="Calibri" w:hAnsi="Calibri" w:cs="Calibri"/>
          <w:sz w:val="22"/>
          <w:szCs w:val="22"/>
        </w:rPr>
        <w:t xml:space="preserve"> – o czym warto wiedzieć, by zrealizować zamówienie z przestrzeganiem obowiązujących zasad. </w:t>
      </w:r>
    </w:p>
    <w:p w14:paraId="4F1F4DEE" w14:textId="77777777" w:rsidR="002415C4" w:rsidRDefault="00000000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lang w:eastAsia="pl-PL"/>
        </w:rPr>
        <w:t xml:space="preserve">Procedury konkurencyjności zamówień publicznych w oparciu o zmianę „Wytycznych dotyczących kwalifikowalności wydatków na lata 2021-2027”. </w:t>
      </w:r>
    </w:p>
    <w:p w14:paraId="7EFD7A39" w14:textId="77777777" w:rsidR="002415C4" w:rsidRDefault="00000000">
      <w:pPr>
        <w:numPr>
          <w:ilvl w:val="0"/>
          <w:numId w:val="3"/>
        </w:numPr>
        <w:jc w:val="both"/>
        <w:rPr>
          <w:rFonts w:cs="Calibri"/>
        </w:rPr>
      </w:pPr>
      <w:r>
        <w:rPr>
          <w:rFonts w:ascii="Calibri" w:hAnsi="Calibri" w:cs="Calibri"/>
          <w:sz w:val="22"/>
          <w:szCs w:val="22"/>
        </w:rPr>
        <w:t>Szacowanie wartości zamówienia – konieczność modyfikacji niektórych utartych wzorców:</w:t>
      </w:r>
    </w:p>
    <w:p w14:paraId="5D46E9F2" w14:textId="77777777" w:rsidR="002415C4" w:rsidRDefault="00000000">
      <w:pPr>
        <w:pStyle w:val="Akapitzlist"/>
        <w:numPr>
          <w:ilvl w:val="0"/>
          <w:numId w:val="5"/>
        </w:numPr>
        <w:spacing w:after="0"/>
        <w:jc w:val="both"/>
      </w:pPr>
      <w:r>
        <w:t>Zamówienia mieszane – ich wpływ na ustalenie wartości. CASE STUDY.</w:t>
      </w:r>
    </w:p>
    <w:p w14:paraId="0489D1E4" w14:textId="77777777" w:rsidR="002415C4" w:rsidRDefault="00000000">
      <w:pPr>
        <w:pStyle w:val="Akapitzlist"/>
        <w:numPr>
          <w:ilvl w:val="0"/>
          <w:numId w:val="5"/>
        </w:numPr>
        <w:spacing w:after="0"/>
        <w:jc w:val="both"/>
      </w:pPr>
      <w:r>
        <w:t>Zamówienia podzielone na części z uwzględnieniem rodzaju zamówienia (RB, D, U) – kiedy obowiązkowa  agregacja zamówień. Opinie UZP w zakresie szacowania.</w:t>
      </w:r>
    </w:p>
    <w:p w14:paraId="544CA1DA" w14:textId="77777777" w:rsidR="006B0D06" w:rsidRDefault="006B0D06" w:rsidP="006B0D06">
      <w:pPr>
        <w:jc w:val="both"/>
      </w:pPr>
    </w:p>
    <w:p w14:paraId="7EE85CC1" w14:textId="77777777" w:rsidR="006B0D06" w:rsidRDefault="006B0D06" w:rsidP="006B0D06">
      <w:pPr>
        <w:jc w:val="both"/>
      </w:pPr>
    </w:p>
    <w:p w14:paraId="3645DDAA" w14:textId="77777777" w:rsidR="002415C4" w:rsidRDefault="002415C4">
      <w:pPr>
        <w:pStyle w:val="Akapitzlist"/>
        <w:spacing w:after="0"/>
        <w:ind w:left="1068"/>
        <w:jc w:val="both"/>
      </w:pPr>
    </w:p>
    <w:p w14:paraId="31558153" w14:textId="77777777" w:rsidR="002415C4" w:rsidRDefault="00000000">
      <w:pPr>
        <w:pStyle w:val="Akapitzlist"/>
        <w:numPr>
          <w:ilvl w:val="0"/>
          <w:numId w:val="5"/>
        </w:numPr>
        <w:spacing w:after="0"/>
        <w:jc w:val="both"/>
      </w:pPr>
      <w:r>
        <w:t>Różne źródła finansowania  - jak uwzględniać w planie, gdy nie jest jeszcze podpisana umowa na dofinansowanie np. z projektu UE.</w:t>
      </w:r>
    </w:p>
    <w:p w14:paraId="384F1A54" w14:textId="77777777" w:rsidR="002415C4" w:rsidRDefault="00000000">
      <w:pPr>
        <w:pStyle w:val="Akapitzlist"/>
        <w:numPr>
          <w:ilvl w:val="0"/>
          <w:numId w:val="5"/>
        </w:numPr>
        <w:spacing w:after="0"/>
        <w:jc w:val="both"/>
      </w:pPr>
      <w:r>
        <w:t>Zamówienia powtórzeniowe z art. 214 ust. 1 pkt 7 – czy warto przewidywać? CASE STUDY.</w:t>
      </w:r>
    </w:p>
    <w:p w14:paraId="4DB1E5CD" w14:textId="77777777" w:rsidR="002415C4" w:rsidRDefault="00000000">
      <w:pPr>
        <w:pStyle w:val="Akapitzlist"/>
        <w:numPr>
          <w:ilvl w:val="0"/>
          <w:numId w:val="5"/>
        </w:numPr>
        <w:spacing w:after="0"/>
        <w:jc w:val="both"/>
      </w:pPr>
      <w:r>
        <w:t>Zamówienia dla kilku jednostek a jedno źródło finansowania. Zamówienia jednostek z odrębnością finansową.</w:t>
      </w:r>
    </w:p>
    <w:p w14:paraId="3CC9C8C8" w14:textId="77777777" w:rsidR="002415C4" w:rsidRDefault="00000000">
      <w:pPr>
        <w:pStyle w:val="Akapitzlist"/>
        <w:numPr>
          <w:ilvl w:val="0"/>
          <w:numId w:val="5"/>
        </w:numPr>
        <w:spacing w:after="0"/>
        <w:jc w:val="both"/>
      </w:pPr>
      <w:r>
        <w:t>Zasady udzielenia zamówień nieplanowanych. CASE STUDY.</w:t>
      </w:r>
    </w:p>
    <w:p w14:paraId="24287C4C" w14:textId="77777777" w:rsidR="002415C4" w:rsidRDefault="00000000">
      <w:pPr>
        <w:pStyle w:val="Akapitzlist"/>
        <w:numPr>
          <w:ilvl w:val="0"/>
          <w:numId w:val="5"/>
        </w:numPr>
        <w:spacing w:after="0"/>
        <w:jc w:val="both"/>
      </w:pPr>
      <w:r>
        <w:t>Powody nie podzielenia zamówienia na części. CASE STUDY.</w:t>
      </w:r>
    </w:p>
    <w:p w14:paraId="403528B4" w14:textId="77777777" w:rsidR="002415C4" w:rsidRDefault="00000000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Opis przedmiotu zamówienia - w jakich sytuacjach można wskazać znaki towarowe, patenty lub pochodzenia, równoważność. CASE STUDY.</w:t>
      </w:r>
    </w:p>
    <w:p w14:paraId="52676AF7" w14:textId="6A9D7F64" w:rsidR="002415C4" w:rsidRDefault="00000000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Podmiotowe i przedmiotowe środki dowodowe – zasady i forma uzupełnienia. </w:t>
      </w:r>
      <w:r w:rsidR="00D05A62">
        <w:rPr>
          <w:rFonts w:ascii="Calibri" w:hAnsi="Calibri" w:cs="Calibri"/>
          <w:sz w:val="22"/>
          <w:szCs w:val="22"/>
        </w:rPr>
        <w:t xml:space="preserve">Jak i czy </w:t>
      </w:r>
      <w:r w:rsidR="00D05A62" w:rsidRPr="00D05A62">
        <w:rPr>
          <w:rFonts w:ascii="Calibri" w:hAnsi="Calibri" w:cs="Calibri"/>
          <w:sz w:val="22"/>
          <w:szCs w:val="22"/>
        </w:rPr>
        <w:t>ograniczyć dostęp do polskiego rynku zamówień publicznych wykonawcom z państw trzecich, które nie są stroną Porozumienia WTO w sprawie zamówień rządowych ani nie zawarły stosownych umów z UE</w:t>
      </w:r>
      <w:r w:rsidR="00D05A62">
        <w:rPr>
          <w:rFonts w:ascii="Calibri" w:hAnsi="Calibri" w:cs="Calibri"/>
          <w:sz w:val="22"/>
          <w:szCs w:val="22"/>
        </w:rPr>
        <w:t>?</w:t>
      </w:r>
    </w:p>
    <w:p w14:paraId="647F5CF2" w14:textId="77777777" w:rsidR="002415C4" w:rsidRDefault="00000000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Wykluczenie z postępowania. CASE STUDY.</w:t>
      </w:r>
    </w:p>
    <w:p w14:paraId="051D9A3E" w14:textId="77777777" w:rsidR="002415C4" w:rsidRDefault="00000000">
      <w:pPr>
        <w:numPr>
          <w:ilvl w:val="0"/>
          <w:numId w:val="3"/>
        </w:numPr>
        <w:jc w:val="both"/>
        <w:rPr>
          <w:rFonts w:cs="Calibri"/>
        </w:rPr>
      </w:pPr>
      <w:r>
        <w:rPr>
          <w:rFonts w:ascii="Calibri" w:hAnsi="Calibri" w:cs="Calibri"/>
          <w:sz w:val="22"/>
          <w:szCs w:val="22"/>
        </w:rPr>
        <w:t>CASE STUDY - warunki udziału w postępowaniu – proporcjonalność, czego warunki mogą dotyczyć, w jaki sposób wykonawca potwierdza, że warunek spełnia:</w:t>
      </w:r>
    </w:p>
    <w:p w14:paraId="5BB2E655" w14:textId="77777777" w:rsidR="002415C4" w:rsidRDefault="00000000">
      <w:pPr>
        <w:pStyle w:val="Akapitzlist"/>
        <w:numPr>
          <w:ilvl w:val="0"/>
          <w:numId w:val="2"/>
        </w:numPr>
        <w:spacing w:after="0"/>
        <w:jc w:val="both"/>
      </w:pPr>
      <w:r>
        <w:t>Trzy możliwości wykazania przez wykonawcę spełnienia warunku udziału – co należy uwzględnić w dokumentach zamówienia. CASE STUDY.</w:t>
      </w:r>
    </w:p>
    <w:p w14:paraId="793B325A" w14:textId="77777777" w:rsidR="002415C4" w:rsidRDefault="00000000">
      <w:pPr>
        <w:pStyle w:val="Akapitzlist"/>
        <w:numPr>
          <w:ilvl w:val="0"/>
          <w:numId w:val="2"/>
        </w:numPr>
        <w:spacing w:after="0"/>
        <w:jc w:val="both"/>
      </w:pPr>
      <w:r>
        <w:t>Podmiotowe środki dowodowe – możliwości weryfikacji spełnienia warunku udziału – przykład warunku doświadczenia w RB z wskazaniem na możliwości zamawiającego co do sposobu weryfikacji warunku.</w:t>
      </w:r>
    </w:p>
    <w:p w14:paraId="6F07A0FA" w14:textId="77777777" w:rsidR="002415C4" w:rsidRDefault="00000000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Kryteria oceny ofert – ustalenie kryteriów w kontekście maksymalnej wagi ceny 60% a wpływ na wynik postępowania. Kryteria środowiskowe i powiązanie ich zastosowania z zasadą efektywności ekonomicznej – wpływ na obowiązek zamieszczania ogłoszenia o wykonaniu umowy. Jaka jest rola osób merytorycznych przy właściwym konstruowaniu kryteriów oceny ofert? CASE STUDY.</w:t>
      </w:r>
    </w:p>
    <w:p w14:paraId="12B78172" w14:textId="77777777" w:rsidR="002415C4" w:rsidRDefault="00000000">
      <w:pPr>
        <w:numPr>
          <w:ilvl w:val="0"/>
          <w:numId w:val="3"/>
        </w:numPr>
        <w:ind w:left="714" w:hanging="357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Umowa w sprawie zamówienia publicznego w obecnym stanie prawnym. Obowiązkowa waloryzacja. CASE STUDY.</w:t>
      </w:r>
    </w:p>
    <w:p w14:paraId="24EDB82D" w14:textId="77777777" w:rsidR="002415C4" w:rsidRDefault="00000000">
      <w:pPr>
        <w:jc w:val="both"/>
        <w:rPr>
          <w:rFonts w:cs="Calibri"/>
        </w:rPr>
      </w:pPr>
      <w:r>
        <w:rPr>
          <w:rFonts w:ascii="Calibri" w:hAnsi="Calibri" w:cs="Calibri"/>
          <w:b/>
          <w:sz w:val="22"/>
          <w:szCs w:val="22"/>
        </w:rPr>
        <w:t>BLOK III: WZORCOWE PRZEPROWADZENIE POSTĘPOWANIA O UDZIELENIE ZAMÓWIENIA – najczęstsze błędy i nieprawidłowości komórek merytorycznych mające skutki dla dalszej procedury:</w:t>
      </w:r>
    </w:p>
    <w:p w14:paraId="4EBF4DF2" w14:textId="77777777" w:rsidR="002415C4" w:rsidRDefault="00000000">
      <w:pPr>
        <w:pStyle w:val="Akapitzlist"/>
        <w:numPr>
          <w:ilvl w:val="0"/>
          <w:numId w:val="4"/>
        </w:numPr>
        <w:spacing w:after="0" w:line="240" w:lineRule="auto"/>
        <w:jc w:val="both"/>
      </w:pPr>
      <w:r>
        <w:t>Specyfikacja Warunków Zamówienia (SWZ) lub Opis Potrzeb i Wymagań (</w:t>
      </w:r>
      <w:proofErr w:type="spellStart"/>
      <w:r>
        <w:t>OPiW</w:t>
      </w:r>
      <w:proofErr w:type="spellEnd"/>
      <w:r>
        <w:t xml:space="preserve">) – zależność od wyboru trybu postępowania  o udzielenie zamówienia – wymagany zakres informacyjny. </w:t>
      </w:r>
    </w:p>
    <w:p w14:paraId="1C1E0E37" w14:textId="77777777" w:rsidR="002415C4" w:rsidRDefault="00000000">
      <w:pPr>
        <w:pStyle w:val="Akapitzlist"/>
        <w:numPr>
          <w:ilvl w:val="0"/>
          <w:numId w:val="4"/>
        </w:numPr>
        <w:spacing w:after="0"/>
        <w:jc w:val="both"/>
      </w:pPr>
      <w:bookmarkStart w:id="1" w:name="_Hlk71026152"/>
      <w:r>
        <w:t xml:space="preserve">Kwalifikacja podmiotowa wykonawcy – obligatoryjna i fakultatywna – decyzje zamawiającego, w tym prawo do weryfikacji poprzez możliwość żądania podmiotowych środków dowodowych.  </w:t>
      </w:r>
    </w:p>
    <w:p w14:paraId="48140A87" w14:textId="77777777" w:rsidR="002415C4" w:rsidRDefault="00000000">
      <w:pPr>
        <w:pStyle w:val="Akapitzlist"/>
        <w:numPr>
          <w:ilvl w:val="0"/>
          <w:numId w:val="4"/>
        </w:numPr>
        <w:spacing w:after="0"/>
        <w:jc w:val="both"/>
      </w:pPr>
      <w:r>
        <w:t xml:space="preserve">Ogłoszenia. </w:t>
      </w:r>
    </w:p>
    <w:p w14:paraId="43E4BFE0" w14:textId="77777777" w:rsidR="002415C4" w:rsidRDefault="00000000">
      <w:pPr>
        <w:pStyle w:val="Akapitzlist"/>
        <w:numPr>
          <w:ilvl w:val="0"/>
          <w:numId w:val="4"/>
        </w:numPr>
        <w:spacing w:after="0"/>
        <w:ind w:left="714" w:hanging="357"/>
        <w:jc w:val="both"/>
        <w:rPr>
          <w:b/>
        </w:rPr>
      </w:pPr>
      <w:r>
        <w:t>Praktyczny przebieg procedury udzielenie zamówienia poniżej oraz powyżej progów unijnych.</w:t>
      </w:r>
    </w:p>
    <w:p w14:paraId="39A1BE41" w14:textId="77777777" w:rsidR="002415C4" w:rsidRDefault="00000000">
      <w:pPr>
        <w:jc w:val="both"/>
        <w:rPr>
          <w:rFonts w:ascii="Calibri" w:hAnsi="Calibri" w:cs="Calibri"/>
          <w:b/>
          <w:sz w:val="22"/>
          <w:szCs w:val="22"/>
        </w:rPr>
      </w:pPr>
      <w:bookmarkStart w:id="2" w:name="_Hlk71026187"/>
      <w:bookmarkEnd w:id="1"/>
      <w:r>
        <w:rPr>
          <w:rFonts w:ascii="Calibri" w:hAnsi="Calibri" w:cs="Calibri"/>
          <w:b/>
          <w:sz w:val="22"/>
          <w:szCs w:val="22"/>
        </w:rPr>
        <w:t>BLOK IV. Kontrola i odpowiedzialność  w praktyce – CASE STUDY</w:t>
      </w:r>
      <w:r>
        <w:rPr>
          <w:rFonts w:ascii="Calibri" w:hAnsi="Calibri" w:cs="Calibri"/>
          <w:bCs/>
          <w:sz w:val="22"/>
          <w:szCs w:val="22"/>
        </w:rPr>
        <w:t xml:space="preserve">: czego mogą obawiać się osoby odpowiedzialne za opis i szacowanie wartości zamówienia oraz osoby zasiadające w komisjach przetargowych. Nowoczesne metody kontroli, sankcje, procedura ukarania, prawne możliwości minimalizacji sankcji. </w:t>
      </w:r>
    </w:p>
    <w:p w14:paraId="54654C86" w14:textId="77777777" w:rsidR="002415C4" w:rsidRDefault="00000000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BLOK V. Podsumowanie szkolenia. Odpowiedzi na pytania uczestników szkolenia. </w:t>
      </w:r>
      <w:bookmarkEnd w:id="2"/>
    </w:p>
    <w:p w14:paraId="0D0CA134" w14:textId="77777777" w:rsidR="00D05A62" w:rsidRDefault="00D05A62">
      <w:pPr>
        <w:jc w:val="both"/>
        <w:rPr>
          <w:rFonts w:ascii="Calibri" w:hAnsi="Calibri" w:cs="Calibri"/>
          <w:b/>
          <w:bCs/>
          <w:color w:val="000000"/>
          <w:sz w:val="24"/>
          <w:szCs w:val="24"/>
          <w:lang w:eastAsia="pl-PL"/>
        </w:rPr>
        <w:sectPr w:rsidR="00D05A62">
          <w:headerReference w:type="even" r:id="rId7"/>
          <w:headerReference w:type="default" r:id="rId8"/>
          <w:footerReference w:type="even" r:id="rId9"/>
          <w:footerReference w:type="default" r:id="rId10"/>
          <w:pgSz w:w="11906" w:h="16838"/>
          <w:pgMar w:top="1134" w:right="737" w:bottom="1134" w:left="737" w:header="720" w:footer="1021" w:gutter="0"/>
          <w:cols w:space="708"/>
          <w:docGrid w:linePitch="360"/>
        </w:sectPr>
      </w:pPr>
    </w:p>
    <w:p w14:paraId="3890F659" w14:textId="77777777" w:rsidR="002415C4" w:rsidRDefault="002415C4">
      <w:pPr>
        <w:rPr>
          <w:rFonts w:ascii="Calibri" w:hAnsi="Calibri" w:cs="Calibri"/>
          <w:b/>
          <w:bCs/>
          <w:color w:val="000000"/>
          <w:sz w:val="24"/>
          <w:szCs w:val="24"/>
          <w:lang w:eastAsia="pl-PL"/>
        </w:rPr>
        <w:sectPr w:rsidR="002415C4">
          <w:type w:val="continuous"/>
          <w:pgSz w:w="11906" w:h="16838"/>
          <w:pgMar w:top="1134" w:right="737" w:bottom="1134" w:left="737" w:header="720" w:footer="1021" w:gutter="0"/>
          <w:cols w:space="708"/>
          <w:docGrid w:linePitch="360"/>
        </w:sectPr>
      </w:pPr>
    </w:p>
    <w:p w14:paraId="2C477F7D" w14:textId="77777777" w:rsidR="002415C4" w:rsidRDefault="002415C4">
      <w:pPr>
        <w:pStyle w:val="Tekstpodstawowy21"/>
        <w:ind w:left="-284"/>
        <w:rPr>
          <w:rFonts w:ascii="Calibri" w:hAnsi="Calibri" w:cs="Calibri"/>
          <w:b/>
          <w:bCs/>
          <w:i/>
          <w:color w:val="000000"/>
          <w:sz w:val="2"/>
          <w:szCs w:val="24"/>
          <w:lang w:eastAsia="pl-PL"/>
        </w:rPr>
      </w:pPr>
    </w:p>
    <w:p w14:paraId="4DF29901" w14:textId="77777777" w:rsidR="002415C4" w:rsidRDefault="00000000">
      <w:pPr>
        <w:pStyle w:val="WW-Tekstpodstawowywcity3"/>
        <w:tabs>
          <w:tab w:val="left" w:pos="1157"/>
        </w:tabs>
        <w:suppressAutoHyphens/>
        <w:spacing w:after="0"/>
        <w:ind w:left="0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  <w:u w:val="single"/>
        </w:rPr>
        <w:t>ZGŁOSZENIE NA SZKOLENIE:</w:t>
      </w:r>
    </w:p>
    <w:p w14:paraId="0F9E6890" w14:textId="77777777" w:rsidR="00204C23" w:rsidRDefault="00204C23" w:rsidP="00204C23">
      <w:pPr>
        <w:pStyle w:val="NormalnyWeb"/>
        <w:spacing w:before="0" w:after="0"/>
        <w:ind w:left="-284" w:right="-284"/>
        <w:jc w:val="center"/>
        <w:rPr>
          <w:rFonts w:ascii="Calibri" w:hAnsi="Calibri" w:cs="Calibri"/>
          <w:b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</w:rPr>
        <w:t>„</w:t>
      </w:r>
      <w:r w:rsidRPr="00204C23">
        <w:rPr>
          <w:rFonts w:ascii="Calibri" w:hAnsi="Calibri" w:cs="Calibri"/>
          <w:b/>
          <w:bCs/>
          <w:sz w:val="40"/>
          <w:szCs w:val="40"/>
        </w:rPr>
        <w:t>Zmiany w zamówieniach publicznych w 2026 roku w praktyce – przygotowanie postępowania i unikanie błędów na podstawie rzeczywistych przykładów.</w:t>
      </w:r>
      <w:r>
        <w:rPr>
          <w:rFonts w:ascii="Calibri" w:hAnsi="Calibri" w:cs="Calibri"/>
          <w:b/>
          <w:bCs/>
          <w:sz w:val="40"/>
          <w:szCs w:val="40"/>
        </w:rPr>
        <w:t>”</w:t>
      </w:r>
    </w:p>
    <w:p w14:paraId="3C0BF710" w14:textId="105018C5" w:rsidR="00105FA8" w:rsidRDefault="00105FA8" w:rsidP="00226F52">
      <w:pPr>
        <w:pStyle w:val="NormalnyWeb"/>
        <w:spacing w:before="0" w:after="0"/>
        <w:jc w:val="center"/>
        <w:rPr>
          <w:rFonts w:ascii="Calibri" w:hAnsi="Calibri"/>
          <w:b/>
          <w:sz w:val="26"/>
          <w:szCs w:val="26"/>
        </w:rPr>
      </w:pPr>
      <w:r w:rsidRPr="008B4D0B">
        <w:rPr>
          <w:rFonts w:ascii="Calibri" w:hAnsi="Calibri"/>
          <w:b/>
          <w:bCs/>
          <w:color w:val="000000"/>
          <w:sz w:val="36"/>
          <w:szCs w:val="36"/>
          <w:u w:val="single"/>
          <w:lang w:eastAsia="pl-PL"/>
        </w:rPr>
        <w:t>mec. Łukasz Mackiewicz</w:t>
      </w:r>
      <w:r w:rsidRPr="00B24038">
        <w:rPr>
          <w:rFonts w:ascii="Calibri" w:hAnsi="Calibri"/>
          <w:b/>
          <w:bCs/>
          <w:color w:val="000000"/>
          <w:sz w:val="36"/>
          <w:szCs w:val="36"/>
          <w:lang w:eastAsia="pl-PL"/>
        </w:rPr>
        <w:t xml:space="preserve"> </w:t>
      </w:r>
      <w:r>
        <w:rPr>
          <w:rFonts w:ascii="Calibri" w:hAnsi="Calibri"/>
          <w:b/>
          <w:sz w:val="26"/>
          <w:szCs w:val="26"/>
        </w:rPr>
        <w:t>2</w:t>
      </w:r>
      <w:r w:rsidR="00E23201">
        <w:rPr>
          <w:rFonts w:ascii="Calibri" w:hAnsi="Calibri"/>
          <w:b/>
          <w:sz w:val="26"/>
          <w:szCs w:val="26"/>
        </w:rPr>
        <w:t>9</w:t>
      </w:r>
      <w:r>
        <w:rPr>
          <w:rFonts w:ascii="Calibri" w:hAnsi="Calibri"/>
          <w:b/>
          <w:sz w:val="26"/>
          <w:szCs w:val="26"/>
        </w:rPr>
        <w:t xml:space="preserve"> maja</w:t>
      </w:r>
      <w:r>
        <w:rPr>
          <w:rFonts w:ascii="Calibri" w:hAnsi="Calibri"/>
          <w:b/>
          <w:sz w:val="26"/>
          <w:szCs w:val="26"/>
        </w:rPr>
        <w:t xml:space="preserve"> 2026</w:t>
      </w:r>
      <w:r w:rsidRPr="00FC0081">
        <w:rPr>
          <w:rFonts w:ascii="Calibri" w:hAnsi="Calibri"/>
          <w:b/>
          <w:sz w:val="26"/>
          <w:szCs w:val="26"/>
        </w:rPr>
        <w:t xml:space="preserve"> roku, </w:t>
      </w:r>
      <w:r w:rsidR="00E23201">
        <w:rPr>
          <w:rFonts w:ascii="Calibri" w:hAnsi="Calibri"/>
          <w:b/>
          <w:sz w:val="36"/>
          <w:szCs w:val="36"/>
        </w:rPr>
        <w:t>SUWAŁKI</w:t>
      </w:r>
    </w:p>
    <w:p w14:paraId="321202E5" w14:textId="7E221862" w:rsidR="00105FA8" w:rsidRPr="00025EDF" w:rsidRDefault="00E23201" w:rsidP="00105FA8">
      <w:pPr>
        <w:pStyle w:val="NormalnyWeb"/>
        <w:spacing w:before="0" w:after="0"/>
        <w:jc w:val="center"/>
        <w:rPr>
          <w:b/>
          <w:bCs/>
          <w:sz w:val="36"/>
          <w:szCs w:val="36"/>
          <w:lang w:eastAsia="pl-PL"/>
        </w:rPr>
      </w:pPr>
      <w:r>
        <w:rPr>
          <w:rFonts w:ascii="Calibri" w:hAnsi="Calibri"/>
          <w:b/>
          <w:sz w:val="26"/>
          <w:szCs w:val="26"/>
        </w:rPr>
        <w:t>Hotel Loft 1898</w:t>
      </w:r>
      <w:r w:rsidR="00105FA8">
        <w:rPr>
          <w:rFonts w:ascii="Calibri" w:hAnsi="Calibri"/>
          <w:b/>
          <w:sz w:val="26"/>
          <w:szCs w:val="26"/>
        </w:rPr>
        <w:t xml:space="preserve">, </w:t>
      </w:r>
      <w:r>
        <w:rPr>
          <w:rFonts w:ascii="Calibri" w:hAnsi="Calibri"/>
          <w:b/>
          <w:sz w:val="26"/>
          <w:szCs w:val="26"/>
        </w:rPr>
        <w:t>u</w:t>
      </w:r>
      <w:r w:rsidR="00105FA8">
        <w:rPr>
          <w:rFonts w:ascii="Calibri" w:hAnsi="Calibri"/>
          <w:b/>
          <w:sz w:val="26"/>
          <w:szCs w:val="26"/>
        </w:rPr>
        <w:t xml:space="preserve">l. </w:t>
      </w:r>
      <w:r>
        <w:rPr>
          <w:rFonts w:ascii="Calibri" w:hAnsi="Calibri"/>
          <w:b/>
          <w:sz w:val="26"/>
          <w:szCs w:val="26"/>
        </w:rPr>
        <w:t>Pułaskiego 24</w:t>
      </w:r>
      <w:r w:rsidR="00105FA8">
        <w:rPr>
          <w:rFonts w:ascii="Calibri" w:hAnsi="Calibri"/>
          <w:b/>
          <w:sz w:val="26"/>
          <w:szCs w:val="26"/>
        </w:rPr>
        <w:t xml:space="preserve">, </w:t>
      </w:r>
      <w:r w:rsidR="00105FA8" w:rsidRPr="004205A5">
        <w:rPr>
          <w:rFonts w:ascii="Calibri" w:hAnsi="Calibri"/>
          <w:b/>
          <w:sz w:val="26"/>
          <w:szCs w:val="26"/>
        </w:rPr>
        <w:t xml:space="preserve">godz. </w:t>
      </w:r>
      <w:r w:rsidR="00105FA8" w:rsidRPr="00FC0081">
        <w:rPr>
          <w:rFonts w:ascii="Calibri" w:hAnsi="Calibri"/>
          <w:b/>
          <w:sz w:val="26"/>
          <w:szCs w:val="26"/>
        </w:rPr>
        <w:t>9.30-15.30</w:t>
      </w:r>
    </w:p>
    <w:tbl>
      <w:tblPr>
        <w:tblW w:w="1047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1"/>
        <w:gridCol w:w="2976"/>
        <w:gridCol w:w="2099"/>
        <w:gridCol w:w="1945"/>
      </w:tblGrid>
      <w:tr w:rsidR="002415C4" w14:paraId="5A01E86B" w14:textId="77777777" w:rsidTr="000327C4">
        <w:trPr>
          <w:jc w:val="center"/>
        </w:trPr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C8C6B" w14:textId="77777777" w:rsidR="002415C4" w:rsidRDefault="00000000">
            <w:pPr>
              <w:pStyle w:val="Tekstpodstawowy"/>
              <w:jc w:val="center"/>
            </w:pPr>
            <w:r>
              <w:rPr>
                <w:rFonts w:ascii="Calibri" w:hAnsi="Calibri" w:cs="Calibri"/>
                <w:b/>
                <w:sz w:val="20"/>
              </w:rPr>
              <w:t>IMIĘ, NAZWISKO I STANOWISKO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3C5D4" w14:textId="77777777" w:rsidR="002415C4" w:rsidRDefault="00000000">
            <w:pPr>
              <w:pStyle w:val="Tekstpodstawowy"/>
              <w:jc w:val="center"/>
            </w:pPr>
            <w:r>
              <w:rPr>
                <w:rFonts w:ascii="Calibri" w:hAnsi="Calibri" w:cs="Calibri"/>
                <w:b/>
                <w:sz w:val="20"/>
              </w:rPr>
              <w:t xml:space="preserve">E-MAIL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93181" w14:textId="77777777" w:rsidR="002415C4" w:rsidRDefault="00000000">
            <w:pPr>
              <w:pStyle w:val="Tekstpodstawowy"/>
              <w:jc w:val="center"/>
            </w:pPr>
            <w:r>
              <w:rPr>
                <w:rFonts w:ascii="Calibri" w:hAnsi="Calibri" w:cs="Calibri"/>
                <w:b/>
                <w:sz w:val="20"/>
              </w:rPr>
              <w:t>TELEFON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CF362" w14:textId="77777777" w:rsidR="002415C4" w:rsidRDefault="00000000">
            <w:pPr>
              <w:pStyle w:val="Tekstpodstawowy"/>
              <w:jc w:val="center"/>
            </w:pPr>
            <w:r>
              <w:rPr>
                <w:rFonts w:ascii="Calibri" w:hAnsi="Calibri" w:cs="Calibri"/>
                <w:b/>
                <w:sz w:val="20"/>
              </w:rPr>
              <w:t>KWOTA</w:t>
            </w:r>
          </w:p>
        </w:tc>
      </w:tr>
      <w:tr w:rsidR="002415C4" w14:paraId="63BE8BAD" w14:textId="77777777" w:rsidTr="000327C4">
        <w:trPr>
          <w:trHeight w:val="465"/>
          <w:jc w:val="center"/>
        </w:trPr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E2757" w14:textId="77777777" w:rsidR="002415C4" w:rsidRDefault="002415C4">
            <w:pPr>
              <w:pStyle w:val="Tekstpodstawowy"/>
              <w:snapToGrid w:val="0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7FF9B" w14:textId="77777777" w:rsidR="002415C4" w:rsidRDefault="002415C4">
            <w:pPr>
              <w:pStyle w:val="Tekstpodstawowy"/>
              <w:snapToGrid w:val="0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5D6B1" w14:textId="77777777" w:rsidR="002415C4" w:rsidRDefault="002415C4">
            <w:pPr>
              <w:pStyle w:val="Tekstpodstawowy"/>
              <w:snapToGrid w:val="0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A2807" w14:textId="77777777" w:rsidR="002415C4" w:rsidRDefault="002415C4">
            <w:pPr>
              <w:pStyle w:val="Tekstpodstawowy"/>
              <w:snapToGrid w:val="0"/>
              <w:rPr>
                <w:rFonts w:ascii="Calibri" w:hAnsi="Calibri" w:cs="Calibri"/>
                <w:b/>
                <w:sz w:val="20"/>
              </w:rPr>
            </w:pPr>
          </w:p>
        </w:tc>
      </w:tr>
      <w:tr w:rsidR="002415C4" w14:paraId="17C8DCC3" w14:textId="77777777" w:rsidTr="000327C4">
        <w:trPr>
          <w:trHeight w:val="465"/>
          <w:jc w:val="center"/>
        </w:trPr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164DC" w14:textId="77777777" w:rsidR="002415C4" w:rsidRDefault="002415C4">
            <w:pPr>
              <w:pStyle w:val="Tekstpodstawowy"/>
              <w:snapToGrid w:val="0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70CCF" w14:textId="77777777" w:rsidR="002415C4" w:rsidRDefault="002415C4">
            <w:pPr>
              <w:pStyle w:val="Tekstpodstawowy"/>
              <w:snapToGrid w:val="0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34695" w14:textId="77777777" w:rsidR="002415C4" w:rsidRDefault="002415C4">
            <w:pPr>
              <w:pStyle w:val="Tekstpodstawowy"/>
              <w:snapToGrid w:val="0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76C78" w14:textId="77777777" w:rsidR="002415C4" w:rsidRDefault="002415C4">
            <w:pPr>
              <w:pStyle w:val="Tekstpodstawowy"/>
              <w:snapToGrid w:val="0"/>
              <w:rPr>
                <w:rFonts w:ascii="Calibri" w:hAnsi="Calibri" w:cs="Calibri"/>
                <w:b/>
                <w:sz w:val="20"/>
              </w:rPr>
            </w:pPr>
          </w:p>
        </w:tc>
      </w:tr>
      <w:tr w:rsidR="002415C4" w14:paraId="7D326898" w14:textId="77777777" w:rsidTr="000327C4">
        <w:trPr>
          <w:trHeight w:val="465"/>
          <w:jc w:val="center"/>
        </w:trPr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9DBEB" w14:textId="77777777" w:rsidR="002415C4" w:rsidRDefault="002415C4">
            <w:pPr>
              <w:pStyle w:val="Tekstpodstawowy"/>
              <w:snapToGrid w:val="0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67264" w14:textId="77777777" w:rsidR="002415C4" w:rsidRDefault="002415C4">
            <w:pPr>
              <w:pStyle w:val="Tekstpodstawowy"/>
              <w:snapToGrid w:val="0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F485F" w14:textId="77777777" w:rsidR="002415C4" w:rsidRDefault="002415C4">
            <w:pPr>
              <w:pStyle w:val="Tekstpodstawowy"/>
              <w:snapToGrid w:val="0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8452C" w14:textId="77777777" w:rsidR="002415C4" w:rsidRDefault="002415C4">
            <w:pPr>
              <w:pStyle w:val="Tekstpodstawowy"/>
              <w:snapToGrid w:val="0"/>
              <w:rPr>
                <w:rFonts w:ascii="Calibri" w:hAnsi="Calibri" w:cs="Calibri"/>
                <w:b/>
                <w:sz w:val="20"/>
              </w:rPr>
            </w:pPr>
          </w:p>
        </w:tc>
      </w:tr>
      <w:tr w:rsidR="002415C4" w14:paraId="73F1FAC0" w14:textId="77777777" w:rsidTr="000327C4">
        <w:trPr>
          <w:cantSplit/>
          <w:jc w:val="center"/>
        </w:trPr>
        <w:tc>
          <w:tcPr>
            <w:tcW w:w="8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39797" w14:textId="77777777" w:rsidR="002415C4" w:rsidRDefault="00000000">
            <w:pPr>
              <w:pStyle w:val="Tekstpodstawowy"/>
              <w:spacing w:before="60" w:after="60"/>
              <w:jc w:val="center"/>
            </w:pPr>
            <w:r>
              <w:rPr>
                <w:rFonts w:ascii="Calibri" w:hAnsi="Calibri" w:cs="Calibri"/>
                <w:b/>
                <w:sz w:val="20"/>
              </w:rPr>
              <w:t>RAZEM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B45CF" w14:textId="77777777" w:rsidR="002415C4" w:rsidRDefault="002415C4">
            <w:pPr>
              <w:pStyle w:val="Tekstpodstawowy"/>
              <w:snapToGrid w:val="0"/>
              <w:spacing w:before="60" w:after="60"/>
              <w:rPr>
                <w:rFonts w:ascii="Calibri" w:hAnsi="Calibri" w:cs="Calibri"/>
                <w:b/>
                <w:sz w:val="20"/>
              </w:rPr>
            </w:pPr>
          </w:p>
        </w:tc>
      </w:tr>
    </w:tbl>
    <w:p w14:paraId="7B39A76C" w14:textId="77777777" w:rsidR="000327C4" w:rsidRPr="00EE3A30" w:rsidRDefault="000327C4" w:rsidP="000327C4">
      <w:pPr>
        <w:pStyle w:val="Tekstpodstawowy"/>
        <w:suppressAutoHyphens/>
        <w:ind w:left="-284" w:right="-204"/>
        <w:rPr>
          <w:rFonts w:ascii="Calibri" w:hAnsi="Calibri" w:cs="Calibri"/>
          <w:b/>
          <w:sz w:val="20"/>
        </w:rPr>
      </w:pPr>
      <w:r w:rsidRPr="00EE3A30">
        <w:rPr>
          <w:rFonts w:ascii="Calibri" w:hAnsi="Calibri" w:cs="Calibri"/>
          <w:b/>
        </w:rPr>
        <w:t xml:space="preserve">Koszt uczestnictwa 1 osoby w szkoleniu wynosi </w:t>
      </w:r>
      <w:r>
        <w:rPr>
          <w:rFonts w:ascii="Calibri" w:hAnsi="Calibri" w:cs="Calibri"/>
          <w:b/>
          <w:sz w:val="32"/>
          <w:szCs w:val="32"/>
        </w:rPr>
        <w:t>7</w:t>
      </w:r>
      <w:r w:rsidRPr="00EE3A30">
        <w:rPr>
          <w:rFonts w:ascii="Calibri" w:hAnsi="Calibri" w:cs="Calibri"/>
          <w:b/>
          <w:sz w:val="32"/>
          <w:szCs w:val="32"/>
        </w:rPr>
        <w:t>90,- zł</w:t>
      </w:r>
      <w:r w:rsidRPr="00EE3A30">
        <w:rPr>
          <w:rFonts w:ascii="Calibri" w:hAnsi="Calibri" w:cs="Calibri"/>
          <w:b/>
        </w:rPr>
        <w:t xml:space="preserve"> w przypadku finansowania szkolenia ze środków publicznych w co najmniej 70% (faktura VAT zw.). W pozostałych przypadkach koszt szkolenia wynosi </w:t>
      </w:r>
      <w:r>
        <w:rPr>
          <w:rFonts w:ascii="Calibri" w:hAnsi="Calibri" w:cs="Calibri"/>
          <w:b/>
        </w:rPr>
        <w:t>97</w:t>
      </w:r>
      <w:r w:rsidRPr="00EE3A30">
        <w:rPr>
          <w:rFonts w:ascii="Calibri" w:hAnsi="Calibri" w:cs="Calibri"/>
          <w:b/>
        </w:rPr>
        <w:t>0,- zł brutto (VAT 23%) i obejmuje koszt materiałów wydanych w formie książkowej (Ustawa PZP + Akty wykonawcze), pisemne zaświadczenie uczestnictwa, serwis kawowy, lunch.</w:t>
      </w:r>
    </w:p>
    <w:p w14:paraId="6DD8E3A7" w14:textId="77777777" w:rsidR="000327C4" w:rsidRPr="00EE3A30" w:rsidRDefault="000327C4" w:rsidP="000327C4">
      <w:pPr>
        <w:pStyle w:val="Tekstpodstawowy"/>
        <w:rPr>
          <w:rFonts w:ascii="Calibri" w:hAnsi="Calibri" w:cs="Calibri"/>
          <w:b/>
          <w:sz w:val="20"/>
        </w:rPr>
      </w:pPr>
      <w:r w:rsidRPr="00EE3A30">
        <w:rPr>
          <w:rFonts w:ascii="Calibri" w:hAnsi="Calibri" w:cs="Calibri"/>
          <w:sz w:val="32"/>
        </w:rPr>
        <w:t xml:space="preserve">□ </w:t>
      </w:r>
      <w:r w:rsidRPr="00EE3A30">
        <w:rPr>
          <w:rFonts w:ascii="Calibri" w:hAnsi="Calibri" w:cs="Calibri"/>
          <w:b/>
          <w:sz w:val="20"/>
        </w:rPr>
        <w:t>Oświadczamy - udział w szkoleniu pracowniczym finansowany jest ze środków publicznych co najmniej w 70%</w:t>
      </w:r>
    </w:p>
    <w:p w14:paraId="34A25C9A" w14:textId="77777777" w:rsidR="000327C4" w:rsidRPr="00EE3A30" w:rsidRDefault="000327C4" w:rsidP="000327C4">
      <w:pPr>
        <w:pStyle w:val="Tekstpodstawowy"/>
        <w:rPr>
          <w:rFonts w:ascii="Calibri" w:hAnsi="Calibri" w:cs="Calibri"/>
          <w:b/>
          <w:sz w:val="20"/>
        </w:rPr>
      </w:pPr>
      <w:r w:rsidRPr="00EE3A30">
        <w:rPr>
          <w:rFonts w:ascii="Calibri" w:hAnsi="Calibri" w:cs="Calibri"/>
          <w:b/>
          <w:sz w:val="20"/>
        </w:rPr>
        <w:t>Podanie danych osobowych jest dobrowolne. Niepodanie danych uniemożliwi realizację zamówienia. Dane Państwa przetwarzamy dla potrzeb realizacji usługi szkoleniowej oraz marketingu produktów i usług CDIK Nowe Przetargi. Pełne informacje odnośnie zakresu oraz sposobu przetwarzania danych osobowych znajdą Państwo na stronie: https://noweprzetargi.pl/informacje-o-przetwarzaniu-danych-osobowych-polityka-rodo/</w:t>
      </w:r>
    </w:p>
    <w:p w14:paraId="53C75F2E" w14:textId="5FE9C7C6" w:rsidR="000327C4" w:rsidRPr="00154682" w:rsidRDefault="006B0D06" w:rsidP="000327C4">
      <w:pPr>
        <w:pStyle w:val="Stopka"/>
        <w:pBdr>
          <w:top w:val="single" w:sz="2" w:space="1" w:color="000000"/>
          <w:bottom w:val="single" w:sz="4" w:space="1" w:color="auto"/>
        </w:pBdr>
        <w:jc w:val="both"/>
        <w:rPr>
          <w:rFonts w:ascii="Calibri" w:hAnsi="Calibri" w:cs="Calibri"/>
          <w:i/>
          <w:sz w:val="18"/>
          <w:szCs w:val="18"/>
        </w:rPr>
      </w:pPr>
      <w:r w:rsidRPr="006B0D06">
        <w:rPr>
          <w:rFonts w:ascii="Calibri" w:hAnsi="Calibri" w:cs="Calibri"/>
          <w:i/>
          <w:sz w:val="18"/>
          <w:szCs w:val="18"/>
        </w:rPr>
        <w:t>Przesłanie karty zgłoszenia oznacza potwierdzenie udziału w szkoleniu na określonych warunkach. Rezygnacja na 7 dni lub krócej przed szkoleniem lub nieobecność nie uprawnia do zwrotu opłaty ani do niewystawienia faktury. Prosimy o zgłaszanie rezygnacji na piśmie (fax lub e-mail).</w:t>
      </w:r>
    </w:p>
    <w:p w14:paraId="6FFFAE0E" w14:textId="77777777" w:rsidR="006B0D06" w:rsidRDefault="006B0D06" w:rsidP="000327C4">
      <w:pPr>
        <w:pStyle w:val="Tekstpodstawowy"/>
        <w:pBdr>
          <w:top w:val="single" w:sz="4" w:space="1" w:color="auto"/>
        </w:pBdr>
        <w:suppressAutoHyphens/>
        <w:rPr>
          <w:rFonts w:ascii="Calibri" w:hAnsi="Calibri" w:cs="Calibri"/>
          <w:b/>
          <w:sz w:val="21"/>
          <w:szCs w:val="21"/>
        </w:rPr>
      </w:pPr>
    </w:p>
    <w:p w14:paraId="11589321" w14:textId="7778CA8E" w:rsidR="000327C4" w:rsidRPr="00EE3A30" w:rsidRDefault="000327C4" w:rsidP="000327C4">
      <w:pPr>
        <w:pStyle w:val="Tekstpodstawowy"/>
        <w:pBdr>
          <w:top w:val="single" w:sz="4" w:space="1" w:color="auto"/>
        </w:pBdr>
        <w:suppressAutoHyphens/>
        <w:rPr>
          <w:rFonts w:ascii="Calibri" w:hAnsi="Calibri" w:cs="Calibri"/>
          <w:b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Dane NABYWCY: ..............................................................................................................................................................</w:t>
      </w:r>
    </w:p>
    <w:p w14:paraId="0E110D5E" w14:textId="77777777" w:rsidR="000327C4" w:rsidRPr="00EE3A30" w:rsidRDefault="000327C4" w:rsidP="000327C4">
      <w:pPr>
        <w:pStyle w:val="Tekstpodstawowy"/>
        <w:spacing w:before="24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Adres: ................................................................................................... NIP: ...................................................................</w:t>
      </w:r>
    </w:p>
    <w:p w14:paraId="3F3A815A" w14:textId="28E44209" w:rsidR="000327C4" w:rsidRPr="00EE3A30" w:rsidRDefault="000327C4" w:rsidP="000327C4">
      <w:pPr>
        <w:pStyle w:val="Tekstpodstawowy"/>
        <w:spacing w:before="24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Dane ODBIORCY</w:t>
      </w:r>
      <w:r w:rsidR="006B0D06">
        <w:rPr>
          <w:rFonts w:ascii="Calibri" w:hAnsi="Calibri" w:cs="Calibri"/>
          <w:sz w:val="21"/>
          <w:szCs w:val="21"/>
        </w:rPr>
        <w:t xml:space="preserve"> (jeśli inne niż nabywca) </w:t>
      </w:r>
      <w:r w:rsidRPr="00EE3A30">
        <w:rPr>
          <w:rFonts w:ascii="Calibri" w:hAnsi="Calibri" w:cs="Calibri"/>
          <w:sz w:val="21"/>
          <w:szCs w:val="21"/>
        </w:rPr>
        <w:t>...........................................................................................................</w:t>
      </w:r>
      <w:r w:rsidR="006B0D06">
        <w:rPr>
          <w:rFonts w:ascii="Calibri" w:hAnsi="Calibri" w:cs="Calibri"/>
          <w:sz w:val="21"/>
          <w:szCs w:val="21"/>
        </w:rPr>
        <w:t>...............</w:t>
      </w:r>
    </w:p>
    <w:p w14:paraId="2C0EC1FE" w14:textId="77777777" w:rsidR="006B0D06" w:rsidRDefault="000327C4" w:rsidP="006B0D06">
      <w:pPr>
        <w:pStyle w:val="Tekstpodstawowy"/>
        <w:spacing w:before="12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 xml:space="preserve">Adres: .............................................................................................................................................................................. </w:t>
      </w:r>
    </w:p>
    <w:p w14:paraId="20785536" w14:textId="26A1E65A" w:rsidR="006B0D06" w:rsidRPr="006B0D06" w:rsidRDefault="006B0D06" w:rsidP="006B0D06">
      <w:pPr>
        <w:pStyle w:val="Tekstpodstawowy"/>
        <w:spacing w:before="120" w:after="120"/>
        <w:rPr>
          <w:rFonts w:ascii="Calibri" w:hAnsi="Calibri" w:cs="Calibri"/>
          <w:b/>
          <w:sz w:val="21"/>
          <w:szCs w:val="21"/>
        </w:rPr>
      </w:pPr>
      <w:r w:rsidRPr="006B0D06">
        <w:rPr>
          <w:rFonts w:ascii="Calibri" w:hAnsi="Calibri" w:cs="Calibri"/>
          <w:b/>
          <w:sz w:val="21"/>
          <w:szCs w:val="21"/>
        </w:rPr>
        <w:t>Faktura zostanie wystawiona w postaci ustrukturyzowanej i przekazana za pośrednictwem Krajowego Systemu e-Faktur (</w:t>
      </w:r>
      <w:proofErr w:type="spellStart"/>
      <w:r w:rsidRPr="006B0D06">
        <w:rPr>
          <w:rFonts w:ascii="Calibri" w:hAnsi="Calibri" w:cs="Calibri"/>
          <w:b/>
          <w:sz w:val="21"/>
          <w:szCs w:val="21"/>
        </w:rPr>
        <w:t>KSeF</w:t>
      </w:r>
      <w:proofErr w:type="spellEnd"/>
      <w:r w:rsidRPr="006B0D06">
        <w:rPr>
          <w:rFonts w:ascii="Calibri" w:hAnsi="Calibri" w:cs="Calibri"/>
          <w:b/>
          <w:sz w:val="21"/>
          <w:szCs w:val="21"/>
        </w:rPr>
        <w:t>), zgodnie z obowiązującymi przepisami prawa.</w:t>
      </w:r>
      <w:r>
        <w:rPr>
          <w:rFonts w:ascii="Calibri" w:hAnsi="Calibri" w:cs="Calibri"/>
          <w:b/>
          <w:sz w:val="21"/>
          <w:szCs w:val="21"/>
        </w:rPr>
        <w:t xml:space="preserve"> </w:t>
      </w:r>
      <w:r w:rsidRPr="006B0D06">
        <w:rPr>
          <w:rFonts w:ascii="Calibri" w:hAnsi="Calibri" w:cs="Calibri"/>
          <w:b/>
          <w:sz w:val="21"/>
          <w:szCs w:val="21"/>
        </w:rPr>
        <w:t>Na życzenie Zamawiającego możliwe jest przesłanie wizualizacji faktury w formacie PDF na adres e-mail:</w:t>
      </w:r>
      <w:r>
        <w:rPr>
          <w:rFonts w:ascii="Calibri" w:hAnsi="Calibri" w:cs="Calibri"/>
          <w:b/>
          <w:sz w:val="21"/>
          <w:szCs w:val="21"/>
        </w:rPr>
        <w:t xml:space="preserve"> </w:t>
      </w:r>
      <w:r w:rsidRPr="006B0D06">
        <w:rPr>
          <w:rFonts w:ascii="Calibri" w:hAnsi="Calibri" w:cs="Calibri"/>
          <w:bCs/>
          <w:sz w:val="21"/>
          <w:szCs w:val="21"/>
        </w:rPr>
        <w:t>………………</w:t>
      </w:r>
      <w:r>
        <w:rPr>
          <w:rFonts w:ascii="Calibri" w:hAnsi="Calibri" w:cs="Calibri"/>
          <w:bCs/>
          <w:sz w:val="21"/>
          <w:szCs w:val="21"/>
        </w:rPr>
        <w:t>…</w:t>
      </w:r>
      <w:r w:rsidRPr="006B0D06">
        <w:rPr>
          <w:rFonts w:ascii="Calibri" w:hAnsi="Calibri" w:cs="Calibri"/>
          <w:bCs/>
          <w:sz w:val="21"/>
          <w:szCs w:val="21"/>
        </w:rPr>
        <w:t>………………………………………………………………………………</w:t>
      </w:r>
    </w:p>
    <w:p w14:paraId="6FE8345B" w14:textId="2BC49538" w:rsidR="000327C4" w:rsidRPr="00EE3A30" w:rsidRDefault="000327C4" w:rsidP="006B0D06">
      <w:pPr>
        <w:pStyle w:val="Tekstpodstawowy"/>
        <w:spacing w:before="12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Data, pieczątka, podpis: ........................................................................</w:t>
      </w:r>
      <w:r>
        <w:rPr>
          <w:rFonts w:ascii="Calibri" w:hAnsi="Calibri" w:cs="Calibri"/>
          <w:sz w:val="21"/>
          <w:szCs w:val="21"/>
        </w:rPr>
        <w:t>...............................................................</w:t>
      </w:r>
      <w:r w:rsidRPr="00EE3A30">
        <w:rPr>
          <w:rFonts w:ascii="Calibri" w:hAnsi="Calibri" w:cs="Calibri"/>
          <w:sz w:val="21"/>
          <w:szCs w:val="21"/>
        </w:rPr>
        <w:t>...........</w:t>
      </w:r>
    </w:p>
    <w:p w14:paraId="223B58A9" w14:textId="2F9D5645" w:rsidR="000327C4" w:rsidRPr="006B0D06" w:rsidRDefault="000327C4" w:rsidP="006B0D06">
      <w:pPr>
        <w:pStyle w:val="Tekstpodstawowy"/>
        <w:rPr>
          <w:rFonts w:ascii="Calibri" w:hAnsi="Calibri" w:cs="Calibri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786CD196" wp14:editId="01B1714A">
                <wp:simplePos x="0" y="0"/>
                <wp:positionH relativeFrom="column">
                  <wp:posOffset>-22860</wp:posOffset>
                </wp:positionH>
                <wp:positionV relativeFrom="paragraph">
                  <wp:posOffset>95249</wp:posOffset>
                </wp:positionV>
                <wp:extent cx="6492240" cy="0"/>
                <wp:effectExtent l="0" t="0" r="0" b="0"/>
                <wp:wrapNone/>
                <wp:docPr id="986033032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6E9F27" id="Łącznik prosty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8pt,7.5pt" to="509.4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" o:allowincell="f"/>
            </w:pict>
          </mc:Fallback>
        </mc:AlternateContent>
      </w:r>
    </w:p>
    <w:p w14:paraId="73632FA2" w14:textId="6EBDA073" w:rsidR="0059694E" w:rsidRPr="000327C4" w:rsidRDefault="000327C4" w:rsidP="000327C4">
      <w:pPr>
        <w:pStyle w:val="Tekstpodstawowy"/>
        <w:spacing w:after="120"/>
        <w:jc w:val="center"/>
        <w:rPr>
          <w:rFonts w:ascii="Calibri" w:hAnsi="Calibri" w:cs="Calibri"/>
          <w:b/>
          <w:sz w:val="24"/>
          <w:szCs w:val="24"/>
        </w:rPr>
      </w:pPr>
      <w:r w:rsidRPr="009515F6">
        <w:rPr>
          <w:rFonts w:ascii="Calibri" w:hAnsi="Calibri" w:cs="Calibri"/>
          <w:sz w:val="24"/>
          <w:szCs w:val="24"/>
        </w:rPr>
        <w:t>Wypełnione karty zgłoszenia prosimy przesyłać jako skan na:</w:t>
      </w:r>
      <w:r w:rsidRPr="009515F6">
        <w:rPr>
          <w:rFonts w:ascii="Calibri" w:hAnsi="Calibri" w:cs="Calibri"/>
          <w:b/>
          <w:sz w:val="24"/>
          <w:szCs w:val="24"/>
        </w:rPr>
        <w:t xml:space="preserve"> szkolenia@noweprzetargi.pl  Zgłoszenia dokonać również można bezpośrednio ze strony internetowej danego szkolenia</w:t>
      </w:r>
    </w:p>
    <w:sectPr w:rsidR="0059694E" w:rsidRPr="000327C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021" w:bottom="1077" w:left="1021" w:header="720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B9741" w14:textId="77777777" w:rsidR="00232CA6" w:rsidRDefault="00232CA6">
      <w:r>
        <w:separator/>
      </w:r>
    </w:p>
  </w:endnote>
  <w:endnote w:type="continuationSeparator" w:id="0">
    <w:p w14:paraId="10A73833" w14:textId="77777777" w:rsidR="00232CA6" w:rsidRDefault="00232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2415C4" w:rsidRPr="00A0694F" w14:paraId="50D92777" w14:textId="77777777">
      <w:trPr>
        <w:cantSplit/>
      </w:trPr>
      <w:tc>
        <w:tcPr>
          <w:tcW w:w="3828" w:type="dxa"/>
          <w:tcBorders>
            <w:top w:val="single" w:sz="4" w:space="0" w:color="000000"/>
            <w:bottom w:val="single" w:sz="4" w:space="0" w:color="000000"/>
          </w:tcBorders>
        </w:tcPr>
        <w:p w14:paraId="6DC3A450" w14:textId="77777777" w:rsidR="002415C4" w:rsidRDefault="00000000">
          <w:pPr>
            <w:pStyle w:val="Nagwek10"/>
            <w:tabs>
              <w:tab w:val="clear" w:pos="4536"/>
              <w:tab w:val="clear" w:pos="9072"/>
            </w:tabs>
            <w:rPr>
              <w:rFonts w:ascii="Arial Narrow" w:hAnsi="Arial Narrow" w:cs="Arial Narrow"/>
              <w:b/>
              <w:sz w:val="16"/>
              <w:szCs w:val="16"/>
            </w:rPr>
          </w:pPr>
          <w:r>
            <w:rPr>
              <w:rFonts w:ascii="Arial Narrow" w:hAnsi="Arial Narrow" w:cs="Arial Narrow"/>
              <w:b/>
              <w:sz w:val="16"/>
              <w:szCs w:val="16"/>
            </w:rPr>
            <w:t>Centrum Doradztwa i Kształcenia „Nowe Przetargi”</w:t>
          </w:r>
        </w:p>
        <w:p w14:paraId="05838A13" w14:textId="77777777" w:rsidR="002415C4" w:rsidRDefault="00000000">
          <w:pPr>
            <w:pStyle w:val="Nagwek10"/>
            <w:tabs>
              <w:tab w:val="clear" w:pos="4536"/>
              <w:tab w:val="clear" w:pos="9072"/>
            </w:tabs>
            <w:rPr>
              <w:rFonts w:ascii="Arial Narrow" w:hAnsi="Arial Narrow" w:cs="Arial Narrow"/>
              <w:b/>
              <w:sz w:val="16"/>
              <w:szCs w:val="16"/>
            </w:rPr>
          </w:pPr>
          <w:r>
            <w:rPr>
              <w:rFonts w:ascii="Arial Narrow" w:hAnsi="Arial Narrow" w:cs="Arial Narrow"/>
              <w:b/>
              <w:sz w:val="16"/>
              <w:szCs w:val="16"/>
            </w:rPr>
            <w:t>Warszawa 00-019, ul. Złota 7/18</w:t>
          </w:r>
        </w:p>
        <w:p w14:paraId="2254BBDE" w14:textId="77777777" w:rsidR="002415C4" w:rsidRDefault="00000000">
          <w:pPr>
            <w:pStyle w:val="Nagwek10"/>
            <w:tabs>
              <w:tab w:val="clear" w:pos="4536"/>
              <w:tab w:val="clear" w:pos="9072"/>
            </w:tabs>
            <w:rPr>
              <w:rFonts w:ascii="Arial Narrow" w:hAnsi="Arial Narrow" w:cs="Arial Narrow"/>
              <w:b/>
              <w:sz w:val="16"/>
              <w:szCs w:val="16"/>
              <w:lang w:val="en-US"/>
            </w:rPr>
          </w:pPr>
          <w:r>
            <w:rPr>
              <w:rFonts w:ascii="Arial Narrow" w:hAnsi="Arial Narrow" w:cs="Arial Narrow"/>
              <w:b/>
              <w:sz w:val="16"/>
              <w:szCs w:val="16"/>
            </w:rPr>
            <w:t>Rzeszów 35-504, ul. Ustrzycka 118B</w:t>
          </w:r>
        </w:p>
        <w:p w14:paraId="27B7F9A2" w14:textId="77777777" w:rsidR="002415C4" w:rsidRDefault="00000000">
          <w:pPr>
            <w:pStyle w:val="Nagwek10"/>
            <w:tabs>
              <w:tab w:val="clear" w:pos="4536"/>
              <w:tab w:val="clear" w:pos="9072"/>
            </w:tabs>
          </w:pPr>
          <w:proofErr w:type="spellStart"/>
          <w:r>
            <w:rPr>
              <w:rFonts w:ascii="Arial Narrow" w:hAnsi="Arial Narrow" w:cs="Arial Narrow"/>
              <w:b/>
              <w:sz w:val="16"/>
              <w:szCs w:val="16"/>
              <w:lang w:val="en-US"/>
            </w:rPr>
            <w:t>infolinia</w:t>
          </w:r>
          <w:proofErr w:type="spellEnd"/>
          <w:r>
            <w:rPr>
              <w:rFonts w:ascii="Arial Narrow" w:hAnsi="Arial Narrow" w:cs="Arial Narrow"/>
              <w:b/>
              <w:sz w:val="16"/>
              <w:szCs w:val="16"/>
              <w:lang w:val="en-US"/>
            </w:rPr>
            <w:t xml:space="preserve"> 801 889 888</w:t>
          </w:r>
        </w:p>
      </w:tc>
      <w:tc>
        <w:tcPr>
          <w:tcW w:w="3544" w:type="dxa"/>
          <w:tcBorders>
            <w:top w:val="single" w:sz="4" w:space="0" w:color="000000"/>
            <w:bottom w:val="single" w:sz="4" w:space="0" w:color="000000"/>
          </w:tcBorders>
        </w:tcPr>
        <w:p w14:paraId="57F0885A" w14:textId="77777777" w:rsidR="002415C4" w:rsidRDefault="00000000">
          <w:pPr>
            <w:pStyle w:val="Nagwek6"/>
            <w:spacing w:before="0" w:after="0"/>
            <w:rPr>
              <w:sz w:val="16"/>
              <w:szCs w:val="16"/>
            </w:rPr>
          </w:pPr>
          <w:r>
            <w:rPr>
              <w:sz w:val="16"/>
              <w:szCs w:val="16"/>
            </w:rPr>
            <w:t>NIP: 688-112-85-12</w:t>
          </w:r>
        </w:p>
        <w:p w14:paraId="41ABCFFE" w14:textId="77777777" w:rsidR="002415C4" w:rsidRDefault="00000000">
          <w:pPr>
            <w:rPr>
              <w:rFonts w:ascii="Arial Narrow" w:hAnsi="Arial Narrow" w:cs="Arial Narrow"/>
              <w:b/>
              <w:sz w:val="16"/>
              <w:szCs w:val="16"/>
            </w:rPr>
          </w:pPr>
          <w:r>
            <w:rPr>
              <w:rFonts w:ascii="Arial Narrow" w:hAnsi="Arial Narrow" w:cs="Arial Narrow"/>
              <w:b/>
              <w:sz w:val="16"/>
              <w:szCs w:val="16"/>
            </w:rPr>
            <w:t>REGON: 370443239</w:t>
          </w:r>
        </w:p>
        <w:p w14:paraId="7757214E" w14:textId="77777777" w:rsidR="002415C4" w:rsidRDefault="00000000">
          <w:pPr>
            <w:tabs>
              <w:tab w:val="right" w:pos="3118"/>
            </w:tabs>
            <w:rPr>
              <w:rFonts w:ascii="Arial Narrow" w:hAnsi="Arial Narrow" w:cs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 w:cs="Arial Narrow"/>
              <w:b/>
              <w:sz w:val="16"/>
              <w:szCs w:val="16"/>
            </w:rPr>
            <w:t>Citibank Handlowy S.A.</w:t>
          </w:r>
          <w:r>
            <w:rPr>
              <w:rFonts w:ascii="Arial Narrow" w:hAnsi="Arial Narrow" w:cs="Arial Narrow"/>
              <w:b/>
              <w:sz w:val="16"/>
              <w:szCs w:val="16"/>
            </w:rPr>
            <w:tab/>
          </w:r>
        </w:p>
        <w:p w14:paraId="64A5ABF6" w14:textId="77777777" w:rsidR="002415C4" w:rsidRDefault="00000000">
          <w:r>
            <w:rPr>
              <w:rFonts w:ascii="Arial Narrow" w:hAnsi="Arial Narrow" w:cs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4" w:space="0" w:color="000000"/>
            <w:bottom w:val="single" w:sz="4" w:space="0" w:color="000000"/>
          </w:tcBorders>
        </w:tcPr>
        <w:p w14:paraId="42C2FBAC" w14:textId="77777777" w:rsidR="002415C4" w:rsidRDefault="00000000">
          <w:pPr>
            <w:rPr>
              <w:rFonts w:ascii="Arial Narrow" w:hAnsi="Arial Narrow" w:cs="Arial Narrow"/>
              <w:b/>
              <w:sz w:val="16"/>
              <w:szCs w:val="16"/>
              <w:lang w:val="de-DE"/>
            </w:rPr>
          </w:pPr>
          <w:proofErr w:type="spellStart"/>
          <w:r>
            <w:rPr>
              <w:rFonts w:ascii="Arial Narrow" w:hAnsi="Arial Narrow" w:cs="Arial Narrow"/>
              <w:b/>
              <w:sz w:val="16"/>
              <w:szCs w:val="16"/>
              <w:lang w:val="de-DE"/>
            </w:rPr>
            <w:t>internet</w:t>
          </w:r>
          <w:proofErr w:type="spellEnd"/>
          <w:r>
            <w:rPr>
              <w:rFonts w:ascii="Arial Narrow" w:hAnsi="Arial Narrow" w:cs="Arial Narrow"/>
              <w:b/>
              <w:sz w:val="16"/>
              <w:szCs w:val="16"/>
              <w:lang w:val="de-DE"/>
            </w:rPr>
            <w:t>: http://www.noweprzetargi.pl</w:t>
          </w:r>
        </w:p>
        <w:p w14:paraId="4D3DC043" w14:textId="77777777" w:rsidR="002415C4" w:rsidRDefault="00000000">
          <w:pPr>
            <w:rPr>
              <w:rFonts w:ascii="Arial Narrow" w:hAnsi="Arial Narrow" w:cs="Arial Narrow"/>
              <w:b/>
              <w:sz w:val="16"/>
              <w:szCs w:val="16"/>
              <w:lang w:val="de-DE"/>
            </w:rPr>
          </w:pPr>
          <w:proofErr w:type="spellStart"/>
          <w:r>
            <w:rPr>
              <w:rFonts w:ascii="Arial Narrow" w:hAnsi="Arial Narrow" w:cs="Arial Narrow"/>
              <w:b/>
              <w:sz w:val="16"/>
              <w:szCs w:val="16"/>
              <w:lang w:val="de-DE"/>
            </w:rPr>
            <w:t>e-mail</w:t>
          </w:r>
          <w:proofErr w:type="spellEnd"/>
          <w:r>
            <w:rPr>
              <w:rFonts w:ascii="Arial Narrow" w:hAnsi="Arial Narrow" w:cs="Arial Narrow"/>
              <w:b/>
              <w:sz w:val="16"/>
              <w:szCs w:val="16"/>
              <w:lang w:val="de-DE"/>
            </w:rPr>
            <w:t>:</w:t>
          </w:r>
        </w:p>
        <w:p w14:paraId="5505AED1" w14:textId="77777777" w:rsidR="002415C4" w:rsidRDefault="00000000">
          <w:pPr>
            <w:rPr>
              <w:rFonts w:ascii="Arial Narrow" w:hAnsi="Arial Narrow" w:cs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 w:cs="Arial Narrow"/>
              <w:b/>
              <w:sz w:val="16"/>
              <w:szCs w:val="16"/>
              <w:lang w:val="de-DE"/>
            </w:rPr>
            <w:t>szkolenia@noweprzetargi.pl</w:t>
          </w:r>
        </w:p>
        <w:p w14:paraId="56107804" w14:textId="77777777" w:rsidR="002415C4" w:rsidRPr="005E06E4" w:rsidRDefault="00000000">
          <w:pPr>
            <w:rPr>
              <w:lang w:val="de-DE"/>
            </w:rPr>
          </w:pPr>
          <w:r>
            <w:rPr>
              <w:rFonts w:ascii="Arial Narrow" w:hAnsi="Arial Narrow" w:cs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2415C4" w14:paraId="482E06AC" w14:textId="77777777">
      <w:trPr>
        <w:cantSplit/>
      </w:trPr>
      <w:tc>
        <w:tcPr>
          <w:tcW w:w="10632" w:type="dxa"/>
          <w:gridSpan w:val="3"/>
          <w:tcBorders>
            <w:top w:val="single" w:sz="4" w:space="0" w:color="000000"/>
            <w:bottom w:val="single" w:sz="4" w:space="0" w:color="000000"/>
          </w:tcBorders>
        </w:tcPr>
        <w:p w14:paraId="35CBDD4B" w14:textId="77777777" w:rsidR="002415C4" w:rsidRDefault="00000000">
          <w:pPr>
            <w:pStyle w:val="Nagwek5"/>
            <w:spacing w:before="0" w:after="0"/>
            <w:rPr>
              <w:sz w:val="16"/>
              <w:szCs w:val="16"/>
            </w:rPr>
          </w:pPr>
          <w:r>
            <w:rPr>
              <w:sz w:val="16"/>
              <w:szCs w:val="16"/>
            </w:rPr>
            <w:t>Rejestr Instytucji Szkoleniowych nr 2.18/00040/2007</w:t>
          </w:r>
        </w:p>
        <w:p w14:paraId="68F550A6" w14:textId="77777777" w:rsidR="002415C4" w:rsidRDefault="00000000">
          <w:pPr>
            <w:pStyle w:val="Nagwek5"/>
            <w:spacing w:before="0" w:after="0"/>
            <w:rPr>
              <w:sz w:val="16"/>
              <w:szCs w:val="16"/>
            </w:rPr>
          </w:pPr>
          <w:r>
            <w:rPr>
              <w:sz w:val="16"/>
              <w:szCs w:val="16"/>
            </w:rPr>
            <w:t>Wpis do ewidencji jednostek upoważnionych do organizowania i prowadzenia szkoleń  w służbie cywilnej prowadzonej przez Urząd Służby Cywilnej w Warszawie</w:t>
          </w:r>
        </w:p>
        <w:p w14:paraId="2623D84F" w14:textId="77777777" w:rsidR="002415C4" w:rsidRDefault="00000000">
          <w:pPr>
            <w:pStyle w:val="Nagwek5"/>
            <w:spacing w:before="0" w:after="0"/>
          </w:pPr>
          <w:r>
            <w:rPr>
              <w:sz w:val="16"/>
              <w:szCs w:val="16"/>
            </w:rPr>
            <w:t>ISO 9001 (PN-EN ISO 9001:2015)</w:t>
          </w:r>
        </w:p>
      </w:tc>
    </w:tr>
  </w:tbl>
  <w:p w14:paraId="28C2C243" w14:textId="77777777" w:rsidR="002415C4" w:rsidRDefault="002415C4">
    <w:pPr>
      <w:pStyle w:val="Stopka"/>
      <w:rPr>
        <w:sz w:val="2"/>
        <w:szCs w:val="2"/>
      </w:rPr>
    </w:pPr>
  </w:p>
  <w:p w14:paraId="52A34CA5" w14:textId="77777777" w:rsidR="002415C4" w:rsidRDefault="002415C4">
    <w:pPr>
      <w:pStyle w:val="Stopka"/>
      <w:rPr>
        <w:sz w:val="2"/>
        <w:szCs w:val="2"/>
      </w:rPr>
    </w:pPr>
  </w:p>
  <w:p w14:paraId="5DC03AA5" w14:textId="77777777" w:rsidR="002415C4" w:rsidRDefault="002415C4">
    <w:pPr>
      <w:pStyle w:val="Stopk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2415C4" w:rsidRPr="00A0694F" w14:paraId="3B660391" w14:textId="77777777">
      <w:trPr>
        <w:cantSplit/>
      </w:trPr>
      <w:tc>
        <w:tcPr>
          <w:tcW w:w="3828" w:type="dxa"/>
          <w:tcBorders>
            <w:top w:val="single" w:sz="4" w:space="0" w:color="000000"/>
            <w:bottom w:val="single" w:sz="4" w:space="0" w:color="000000"/>
          </w:tcBorders>
        </w:tcPr>
        <w:p w14:paraId="591AB30D" w14:textId="77777777" w:rsidR="002415C4" w:rsidRDefault="00000000">
          <w:pPr>
            <w:pStyle w:val="Nagwek10"/>
            <w:tabs>
              <w:tab w:val="clear" w:pos="4536"/>
              <w:tab w:val="clear" w:pos="9072"/>
            </w:tabs>
            <w:rPr>
              <w:rFonts w:ascii="Arial Narrow" w:hAnsi="Arial Narrow" w:cs="Arial Narrow"/>
              <w:b/>
              <w:sz w:val="16"/>
              <w:szCs w:val="16"/>
            </w:rPr>
          </w:pPr>
          <w:r>
            <w:rPr>
              <w:rFonts w:ascii="Arial Narrow" w:hAnsi="Arial Narrow" w:cs="Arial Narrow"/>
              <w:b/>
              <w:sz w:val="16"/>
              <w:szCs w:val="16"/>
            </w:rPr>
            <w:t>Centrum Doradztwa i Kształcenia „Nowe Przetargi”</w:t>
          </w:r>
        </w:p>
        <w:p w14:paraId="7053D7E8" w14:textId="77777777" w:rsidR="002415C4" w:rsidRDefault="00000000">
          <w:pPr>
            <w:pStyle w:val="Nagwek10"/>
            <w:tabs>
              <w:tab w:val="clear" w:pos="4536"/>
              <w:tab w:val="clear" w:pos="9072"/>
            </w:tabs>
            <w:rPr>
              <w:rFonts w:ascii="Arial Narrow" w:hAnsi="Arial Narrow" w:cs="Arial Narrow"/>
              <w:b/>
              <w:sz w:val="16"/>
              <w:szCs w:val="16"/>
            </w:rPr>
          </w:pPr>
          <w:r>
            <w:rPr>
              <w:rFonts w:ascii="Arial Narrow" w:hAnsi="Arial Narrow" w:cs="Arial Narrow"/>
              <w:b/>
              <w:sz w:val="16"/>
              <w:szCs w:val="16"/>
            </w:rPr>
            <w:t>Warszawa 00-019, ul. Złota 7/18</w:t>
          </w:r>
        </w:p>
        <w:p w14:paraId="5B8EC57B" w14:textId="77777777" w:rsidR="002415C4" w:rsidRDefault="00000000">
          <w:pPr>
            <w:pStyle w:val="Nagwek10"/>
            <w:tabs>
              <w:tab w:val="clear" w:pos="4536"/>
              <w:tab w:val="clear" w:pos="9072"/>
            </w:tabs>
            <w:rPr>
              <w:rFonts w:ascii="Arial Narrow" w:hAnsi="Arial Narrow" w:cs="Arial Narrow"/>
              <w:b/>
              <w:sz w:val="16"/>
              <w:szCs w:val="16"/>
              <w:lang w:val="en-US"/>
            </w:rPr>
          </w:pPr>
          <w:r>
            <w:rPr>
              <w:rFonts w:ascii="Arial Narrow" w:hAnsi="Arial Narrow" w:cs="Arial Narrow"/>
              <w:b/>
              <w:sz w:val="16"/>
              <w:szCs w:val="16"/>
            </w:rPr>
            <w:t>Rzeszów 35-504, ul. Ustrzycka 118B</w:t>
          </w:r>
        </w:p>
        <w:p w14:paraId="0F3AF699" w14:textId="77777777" w:rsidR="002415C4" w:rsidRDefault="00000000">
          <w:pPr>
            <w:pStyle w:val="Nagwek10"/>
            <w:tabs>
              <w:tab w:val="clear" w:pos="4536"/>
              <w:tab w:val="clear" w:pos="9072"/>
            </w:tabs>
          </w:pPr>
          <w:proofErr w:type="spellStart"/>
          <w:r>
            <w:rPr>
              <w:rFonts w:ascii="Arial Narrow" w:hAnsi="Arial Narrow" w:cs="Arial Narrow"/>
              <w:b/>
              <w:sz w:val="16"/>
              <w:szCs w:val="16"/>
              <w:lang w:val="en-US"/>
            </w:rPr>
            <w:t>infolinia</w:t>
          </w:r>
          <w:proofErr w:type="spellEnd"/>
          <w:r>
            <w:rPr>
              <w:rFonts w:ascii="Arial Narrow" w:hAnsi="Arial Narrow" w:cs="Arial Narrow"/>
              <w:b/>
              <w:sz w:val="16"/>
              <w:szCs w:val="16"/>
              <w:lang w:val="en-US"/>
            </w:rPr>
            <w:t xml:space="preserve"> 801 889 888</w:t>
          </w:r>
        </w:p>
      </w:tc>
      <w:tc>
        <w:tcPr>
          <w:tcW w:w="3544" w:type="dxa"/>
          <w:tcBorders>
            <w:top w:val="single" w:sz="4" w:space="0" w:color="000000"/>
            <w:bottom w:val="single" w:sz="4" w:space="0" w:color="000000"/>
          </w:tcBorders>
        </w:tcPr>
        <w:p w14:paraId="6413092C" w14:textId="77777777" w:rsidR="002415C4" w:rsidRDefault="00000000">
          <w:pPr>
            <w:pStyle w:val="Nagwek6"/>
            <w:spacing w:before="0" w:after="0"/>
            <w:rPr>
              <w:sz w:val="16"/>
              <w:szCs w:val="16"/>
            </w:rPr>
          </w:pPr>
          <w:r>
            <w:rPr>
              <w:sz w:val="16"/>
              <w:szCs w:val="16"/>
            </w:rPr>
            <w:t>NIP: 688-112-85-12</w:t>
          </w:r>
        </w:p>
        <w:p w14:paraId="4953C2A9" w14:textId="77777777" w:rsidR="002415C4" w:rsidRDefault="00000000">
          <w:pPr>
            <w:rPr>
              <w:rFonts w:ascii="Arial Narrow" w:hAnsi="Arial Narrow" w:cs="Arial Narrow"/>
              <w:b/>
              <w:sz w:val="16"/>
              <w:szCs w:val="16"/>
            </w:rPr>
          </w:pPr>
          <w:r>
            <w:rPr>
              <w:rFonts w:ascii="Arial Narrow" w:hAnsi="Arial Narrow" w:cs="Arial Narrow"/>
              <w:b/>
              <w:sz w:val="16"/>
              <w:szCs w:val="16"/>
            </w:rPr>
            <w:t>REGON: 370443239</w:t>
          </w:r>
        </w:p>
        <w:p w14:paraId="2D5FB9E4" w14:textId="77777777" w:rsidR="002415C4" w:rsidRDefault="00000000">
          <w:pPr>
            <w:tabs>
              <w:tab w:val="right" w:pos="3118"/>
            </w:tabs>
            <w:rPr>
              <w:rFonts w:ascii="Arial Narrow" w:hAnsi="Arial Narrow" w:cs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 w:cs="Arial Narrow"/>
              <w:b/>
              <w:sz w:val="16"/>
              <w:szCs w:val="16"/>
            </w:rPr>
            <w:t>Citibank Handlowy S.A.</w:t>
          </w:r>
          <w:r>
            <w:rPr>
              <w:rFonts w:ascii="Arial Narrow" w:hAnsi="Arial Narrow" w:cs="Arial Narrow"/>
              <w:b/>
              <w:sz w:val="16"/>
              <w:szCs w:val="16"/>
            </w:rPr>
            <w:tab/>
          </w:r>
        </w:p>
        <w:p w14:paraId="4C6B3A44" w14:textId="77777777" w:rsidR="002415C4" w:rsidRDefault="00000000">
          <w:r>
            <w:rPr>
              <w:rFonts w:ascii="Arial Narrow" w:hAnsi="Arial Narrow" w:cs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4" w:space="0" w:color="000000"/>
            <w:bottom w:val="single" w:sz="4" w:space="0" w:color="000000"/>
          </w:tcBorders>
        </w:tcPr>
        <w:p w14:paraId="48A725C2" w14:textId="77777777" w:rsidR="002415C4" w:rsidRDefault="00000000">
          <w:pPr>
            <w:rPr>
              <w:rFonts w:ascii="Arial Narrow" w:hAnsi="Arial Narrow" w:cs="Arial Narrow"/>
              <w:b/>
              <w:sz w:val="16"/>
              <w:szCs w:val="16"/>
              <w:lang w:val="de-DE"/>
            </w:rPr>
          </w:pPr>
          <w:proofErr w:type="spellStart"/>
          <w:r>
            <w:rPr>
              <w:rFonts w:ascii="Arial Narrow" w:hAnsi="Arial Narrow" w:cs="Arial Narrow"/>
              <w:b/>
              <w:sz w:val="16"/>
              <w:szCs w:val="16"/>
              <w:lang w:val="de-DE"/>
            </w:rPr>
            <w:t>internet</w:t>
          </w:r>
          <w:proofErr w:type="spellEnd"/>
          <w:r>
            <w:rPr>
              <w:rFonts w:ascii="Arial Narrow" w:hAnsi="Arial Narrow" w:cs="Arial Narrow"/>
              <w:b/>
              <w:sz w:val="16"/>
              <w:szCs w:val="16"/>
              <w:lang w:val="de-DE"/>
            </w:rPr>
            <w:t>: http://www.noweprzetargi.pl</w:t>
          </w:r>
        </w:p>
        <w:p w14:paraId="4F606243" w14:textId="77777777" w:rsidR="002415C4" w:rsidRDefault="00000000">
          <w:pPr>
            <w:rPr>
              <w:rFonts w:ascii="Arial Narrow" w:hAnsi="Arial Narrow" w:cs="Arial Narrow"/>
              <w:b/>
              <w:sz w:val="16"/>
              <w:szCs w:val="16"/>
              <w:lang w:val="de-DE"/>
            </w:rPr>
          </w:pPr>
          <w:proofErr w:type="spellStart"/>
          <w:r>
            <w:rPr>
              <w:rFonts w:ascii="Arial Narrow" w:hAnsi="Arial Narrow" w:cs="Arial Narrow"/>
              <w:b/>
              <w:sz w:val="16"/>
              <w:szCs w:val="16"/>
              <w:lang w:val="de-DE"/>
            </w:rPr>
            <w:t>e-mail</w:t>
          </w:r>
          <w:proofErr w:type="spellEnd"/>
          <w:r>
            <w:rPr>
              <w:rFonts w:ascii="Arial Narrow" w:hAnsi="Arial Narrow" w:cs="Arial Narrow"/>
              <w:b/>
              <w:sz w:val="16"/>
              <w:szCs w:val="16"/>
              <w:lang w:val="de-DE"/>
            </w:rPr>
            <w:t>:</w:t>
          </w:r>
        </w:p>
        <w:p w14:paraId="3FA67590" w14:textId="77777777" w:rsidR="002415C4" w:rsidRDefault="00000000">
          <w:pPr>
            <w:rPr>
              <w:rFonts w:ascii="Arial Narrow" w:hAnsi="Arial Narrow" w:cs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 w:cs="Arial Narrow"/>
              <w:b/>
              <w:sz w:val="16"/>
              <w:szCs w:val="16"/>
              <w:lang w:val="de-DE"/>
            </w:rPr>
            <w:t>szkolenia@noweprzetargi.pl</w:t>
          </w:r>
        </w:p>
        <w:p w14:paraId="6FF8EB41" w14:textId="77777777" w:rsidR="002415C4" w:rsidRPr="005E06E4" w:rsidRDefault="00000000">
          <w:pPr>
            <w:rPr>
              <w:lang w:val="de-DE"/>
            </w:rPr>
          </w:pPr>
          <w:r>
            <w:rPr>
              <w:rFonts w:ascii="Arial Narrow" w:hAnsi="Arial Narrow" w:cs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2415C4" w14:paraId="1BC70962" w14:textId="77777777">
      <w:trPr>
        <w:cantSplit/>
      </w:trPr>
      <w:tc>
        <w:tcPr>
          <w:tcW w:w="10632" w:type="dxa"/>
          <w:gridSpan w:val="3"/>
          <w:tcBorders>
            <w:top w:val="single" w:sz="4" w:space="0" w:color="000000"/>
            <w:bottom w:val="single" w:sz="4" w:space="0" w:color="000000"/>
          </w:tcBorders>
        </w:tcPr>
        <w:p w14:paraId="53A39B54" w14:textId="77777777" w:rsidR="002415C4" w:rsidRDefault="00000000">
          <w:pPr>
            <w:pStyle w:val="Nagwek5"/>
            <w:spacing w:before="0" w:after="0"/>
            <w:rPr>
              <w:sz w:val="16"/>
              <w:szCs w:val="16"/>
            </w:rPr>
          </w:pPr>
          <w:r>
            <w:rPr>
              <w:sz w:val="16"/>
              <w:szCs w:val="16"/>
            </w:rPr>
            <w:t>Rejestr Instytucji Szkoleniowych nr 2.18/00040/2007</w:t>
          </w:r>
        </w:p>
        <w:p w14:paraId="468AD48F" w14:textId="77777777" w:rsidR="002415C4" w:rsidRDefault="00000000">
          <w:pPr>
            <w:pStyle w:val="Nagwek5"/>
            <w:spacing w:before="0" w:after="0"/>
            <w:rPr>
              <w:sz w:val="16"/>
              <w:szCs w:val="16"/>
            </w:rPr>
          </w:pPr>
          <w:r>
            <w:rPr>
              <w:sz w:val="16"/>
              <w:szCs w:val="16"/>
            </w:rPr>
            <w:t>Wpis do ewidencji jednostek upoważnionych do organizowania i prowadzenia szkoleń  w służbie cywilnej prowadzonej przez Urząd Służby Cywilnej w Warszawie</w:t>
          </w:r>
        </w:p>
        <w:p w14:paraId="57095321" w14:textId="77777777" w:rsidR="002415C4" w:rsidRDefault="00000000">
          <w:pPr>
            <w:pStyle w:val="Nagwek5"/>
            <w:spacing w:before="0" w:after="0"/>
          </w:pPr>
          <w:r>
            <w:rPr>
              <w:sz w:val="16"/>
              <w:szCs w:val="16"/>
            </w:rPr>
            <w:t>ISO 9001 (PN-EN ISO 9001:2015)</w:t>
          </w:r>
        </w:p>
      </w:tc>
    </w:tr>
  </w:tbl>
  <w:p w14:paraId="3DBFB9C3" w14:textId="77777777" w:rsidR="002415C4" w:rsidRDefault="002415C4">
    <w:pPr>
      <w:pStyle w:val="Stopka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FF16A" w14:textId="77777777" w:rsidR="002415C4" w:rsidRDefault="002415C4">
    <w:pPr>
      <w:pStyle w:val="Stopka"/>
      <w:rPr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08CD1" w14:textId="77777777" w:rsidR="002415C4" w:rsidRDefault="002415C4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FED6A" w14:textId="77777777" w:rsidR="002415C4" w:rsidRDefault="002415C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A31AB" w14:textId="77777777" w:rsidR="00232CA6" w:rsidRDefault="00232CA6">
      <w:r>
        <w:separator/>
      </w:r>
    </w:p>
  </w:footnote>
  <w:footnote w:type="continuationSeparator" w:id="0">
    <w:p w14:paraId="2F014038" w14:textId="77777777" w:rsidR="00232CA6" w:rsidRDefault="00232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CA858" w14:textId="234A1C12" w:rsidR="002415C4" w:rsidRDefault="00D05A62">
    <w:pPr>
      <w:pStyle w:val="Nagwek10"/>
      <w:rPr>
        <w:sz w:val="2"/>
        <w:szCs w:val="2"/>
      </w:rPr>
    </w:pPr>
    <w:r>
      <w:rPr>
        <w:noProof/>
        <w:lang w:eastAsia="pl-PL"/>
      </w:rPr>
      <w:drawing>
        <wp:inline distT="0" distB="0" distL="0" distR="0" wp14:anchorId="43952B48" wp14:editId="5CBEEAFF">
          <wp:extent cx="6642100" cy="1352550"/>
          <wp:effectExtent l="0" t="0" r="0" b="0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" t="-37" r="-11" b="18483"/>
                  <a:stretch>
                    <a:fillRect/>
                  </a:stretch>
                </pic:blipFill>
                <pic:spPr bwMode="auto">
                  <a:xfrm>
                    <a:off x="0" y="0"/>
                    <a:ext cx="6642100" cy="13525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65A3097D" w14:textId="77777777" w:rsidR="002415C4" w:rsidRDefault="002415C4">
    <w:pPr>
      <w:pStyle w:val="Nagwek10"/>
      <w:rPr>
        <w:sz w:val="2"/>
        <w:szCs w:val="2"/>
      </w:rPr>
    </w:pPr>
  </w:p>
  <w:p w14:paraId="3AAFF23A" w14:textId="77777777" w:rsidR="002415C4" w:rsidRDefault="002415C4">
    <w:pPr>
      <w:pStyle w:val="Nagwek10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C8623" w14:textId="2479ECE7" w:rsidR="002415C4" w:rsidRDefault="00D05A62">
    <w:pPr>
      <w:pStyle w:val="Nagwek10"/>
      <w:rPr>
        <w:sz w:val="2"/>
        <w:szCs w:val="2"/>
      </w:rPr>
    </w:pPr>
    <w:r>
      <w:rPr>
        <w:noProof/>
        <w:lang w:eastAsia="pl-PL"/>
      </w:rPr>
      <w:drawing>
        <wp:inline distT="0" distB="0" distL="0" distR="0" wp14:anchorId="4CAA3FEC" wp14:editId="0C333B63">
          <wp:extent cx="6426200" cy="135255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" t="-37" r="-11" b="18483"/>
                  <a:stretch>
                    <a:fillRect/>
                  </a:stretch>
                </pic:blipFill>
                <pic:spPr bwMode="auto">
                  <a:xfrm>
                    <a:off x="0" y="0"/>
                    <a:ext cx="6426200" cy="13525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6042BFBC" w14:textId="77777777" w:rsidR="002415C4" w:rsidRDefault="002415C4">
    <w:pPr>
      <w:pStyle w:val="Nagwek10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C26DB" w14:textId="77777777" w:rsidR="002415C4" w:rsidRDefault="002415C4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27433" w14:textId="472B5FE9" w:rsidR="002415C4" w:rsidRPr="005E06E4" w:rsidRDefault="00D05A62" w:rsidP="005E06E4">
    <w:pPr>
      <w:pStyle w:val="Nagwek10"/>
      <w:rPr>
        <w:sz w:val="2"/>
        <w:szCs w:val="2"/>
      </w:rPr>
    </w:pPr>
    <w:r>
      <w:rPr>
        <w:noProof/>
        <w:lang w:eastAsia="pl-PL"/>
      </w:rPr>
      <w:drawing>
        <wp:inline distT="0" distB="0" distL="0" distR="0" wp14:anchorId="28D4AC18" wp14:editId="6FC3D766">
          <wp:extent cx="6642100" cy="1352550"/>
          <wp:effectExtent l="0" t="0" r="0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" t="-37" r="-11" b="18483"/>
                  <a:stretch>
                    <a:fillRect/>
                  </a:stretch>
                </pic:blipFill>
                <pic:spPr bwMode="auto">
                  <a:xfrm>
                    <a:off x="0" y="0"/>
                    <a:ext cx="6642100" cy="13525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32075" w14:textId="77777777" w:rsidR="002415C4" w:rsidRDefault="002415C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  <w:bCs/>
        <w:i w:val="0"/>
        <w:iCs w:val="0"/>
        <w:sz w:val="22"/>
        <w:szCs w:val="22"/>
      </w:rPr>
    </w:lvl>
    <w:lvl w:ilvl="1">
      <w:start w:val="1"/>
      <w:numFmt w:val="decimal"/>
      <w:pStyle w:val="Nagwek2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rFonts w:hint="default"/>
        <w:i w:val="0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num w:numId="1" w16cid:durableId="879317242">
    <w:abstractNumId w:val="0"/>
  </w:num>
  <w:num w:numId="2" w16cid:durableId="1353190444">
    <w:abstractNumId w:val="1"/>
  </w:num>
  <w:num w:numId="3" w16cid:durableId="669453831">
    <w:abstractNumId w:val="2"/>
  </w:num>
  <w:num w:numId="4" w16cid:durableId="1296830270">
    <w:abstractNumId w:val="3"/>
  </w:num>
  <w:num w:numId="5" w16cid:durableId="1599026933">
    <w:abstractNumId w:val="4"/>
  </w:num>
  <w:num w:numId="6" w16cid:durableId="3073185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efaultTableStyle w:val="Normalny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4DF"/>
    <w:rsid w:val="000327C4"/>
    <w:rsid w:val="00105FA8"/>
    <w:rsid w:val="001573ED"/>
    <w:rsid w:val="00160DBD"/>
    <w:rsid w:val="001A5E68"/>
    <w:rsid w:val="00204C23"/>
    <w:rsid w:val="00232CA6"/>
    <w:rsid w:val="002415C4"/>
    <w:rsid w:val="00322590"/>
    <w:rsid w:val="003265DD"/>
    <w:rsid w:val="0059694E"/>
    <w:rsid w:val="005E06E4"/>
    <w:rsid w:val="006B0D06"/>
    <w:rsid w:val="007B796F"/>
    <w:rsid w:val="00A0694F"/>
    <w:rsid w:val="00A80976"/>
    <w:rsid w:val="00C424DF"/>
    <w:rsid w:val="00C831DD"/>
    <w:rsid w:val="00CB376F"/>
    <w:rsid w:val="00D05A62"/>
    <w:rsid w:val="00E23201"/>
    <w:rsid w:val="00F3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8F37493"/>
  <w15:chartTrackingRefBased/>
  <w15:docId w15:val="{DC279C8E-9A7A-4CF7-839B-4D857C532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spacing w:before="60"/>
      <w:outlineLvl w:val="0"/>
    </w:pPr>
    <w:rPr>
      <w:rFonts w:ascii="Arial Narrow" w:hAnsi="Arial Narrow" w:cs="Arial Narrow"/>
      <w:b/>
      <w:sz w:val="1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uppressAutoHyphens/>
      <w:spacing w:before="80"/>
      <w:ind w:left="283" w:firstLine="0"/>
      <w:jc w:val="both"/>
      <w:outlineLvl w:val="1"/>
    </w:pPr>
    <w:rPr>
      <w:rFonts w:ascii="Arial Narrow" w:hAnsi="Arial Narrow" w:cs="Arial Narrow"/>
      <w:b/>
    </w:rPr>
  </w:style>
  <w:style w:type="paragraph" w:styleId="Nagwek3">
    <w:name w:val="heading 3"/>
    <w:basedOn w:val="Normalny"/>
    <w:next w:val="Normalny"/>
    <w:qFormat/>
    <w:pPr>
      <w:keepNext/>
      <w:spacing w:before="20" w:after="40"/>
      <w:jc w:val="center"/>
      <w:outlineLvl w:val="2"/>
    </w:pPr>
    <w:rPr>
      <w:rFonts w:ascii="Book Antiqua" w:hAnsi="Book Antiqua" w:cs="Book Antiqua"/>
      <w:b/>
      <w:color w:val="FFFFFF"/>
    </w:rPr>
  </w:style>
  <w:style w:type="paragraph" w:styleId="Nagwek4">
    <w:name w:val="heading 4"/>
    <w:basedOn w:val="Normalny"/>
    <w:next w:val="Normalny"/>
    <w:qFormat/>
    <w:pPr>
      <w:keepNext/>
      <w:spacing w:before="120" w:after="120"/>
      <w:jc w:val="center"/>
      <w:outlineLvl w:val="3"/>
    </w:pPr>
    <w:rPr>
      <w:rFonts w:ascii="Lucida Console" w:hAnsi="Lucida Console" w:cs="Lucida Console"/>
      <w:b/>
      <w:i/>
      <w:sz w:val="54"/>
    </w:rPr>
  </w:style>
  <w:style w:type="paragraph" w:styleId="Nagwek5">
    <w:name w:val="heading 5"/>
    <w:basedOn w:val="Normalny"/>
    <w:next w:val="Normalny"/>
    <w:qFormat/>
    <w:pPr>
      <w:keepNext/>
      <w:spacing w:before="40" w:after="40"/>
      <w:jc w:val="center"/>
      <w:outlineLvl w:val="4"/>
    </w:pPr>
    <w:rPr>
      <w:rFonts w:ascii="Arial Narrow" w:hAnsi="Arial Narrow" w:cs="Arial Narrow"/>
      <w:b/>
      <w:sz w:val="18"/>
    </w:rPr>
  </w:style>
  <w:style w:type="paragraph" w:styleId="Nagwek6">
    <w:name w:val="heading 6"/>
    <w:basedOn w:val="Normalny"/>
    <w:next w:val="Normalny"/>
    <w:qFormat/>
    <w:pPr>
      <w:keepNext/>
      <w:spacing w:before="120" w:after="40"/>
      <w:outlineLvl w:val="5"/>
    </w:pPr>
    <w:rPr>
      <w:rFonts w:ascii="Arial Narrow" w:hAnsi="Arial Narrow" w:cs="Arial Narrow"/>
      <w:b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/>
      <w:bCs/>
      <w:i w:val="0"/>
      <w:iCs w:val="0"/>
      <w:sz w:val="22"/>
      <w:szCs w:val="22"/>
    </w:rPr>
  </w:style>
  <w:style w:type="character" w:customStyle="1" w:styleId="WW8Num5z0">
    <w:name w:val="WW8Num5z0"/>
    <w:rPr>
      <w:rFonts w:hint="default"/>
      <w:i w:val="0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4z1">
    <w:name w:val="WW8Num4z1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ascii="Symbol" w:hAnsi="Symbol" w:cs="Symbol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0">
    <w:name w:val="WW8Num26z0"/>
    <w:rPr>
      <w:rFonts w:ascii="Symbol" w:hAnsi="Symbol" w:cs="Symbol" w:hint="default"/>
    </w:rPr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2z0">
    <w:name w:val="WW8Num32z0"/>
    <w:rPr>
      <w:rFonts w:ascii="Symbol" w:hAnsi="Symbol" w:cs="Symbol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4z3">
    <w:name w:val="WW8Num34z3"/>
    <w:rPr>
      <w:rFonts w:ascii="Symbol" w:hAnsi="Symbol" w:cs="Symbol" w:hint="default"/>
    </w:rPr>
  </w:style>
  <w:style w:type="character" w:customStyle="1" w:styleId="WW8Num39z0">
    <w:name w:val="WW8Num39z0"/>
    <w:rPr>
      <w:rFonts w:ascii="Symbol" w:hAnsi="Symbol" w:cs="Symbol" w:hint="default"/>
    </w:rPr>
  </w:style>
  <w:style w:type="character" w:customStyle="1" w:styleId="WW8Num40z0">
    <w:name w:val="WW8Num40z0"/>
    <w:rPr>
      <w:rFonts w:ascii="Symbol" w:hAnsi="Symbol" w:cs="Symbol" w:hint="default"/>
    </w:rPr>
  </w:style>
  <w:style w:type="character" w:customStyle="1" w:styleId="WW8Num40z1">
    <w:name w:val="WW8Num40z1"/>
    <w:rPr>
      <w:rFonts w:ascii="Courier New" w:hAnsi="Courier New" w:cs="Courier New" w:hint="default"/>
    </w:rPr>
  </w:style>
  <w:style w:type="character" w:customStyle="1" w:styleId="WW8Num40z2">
    <w:name w:val="WW8Num40z2"/>
    <w:rPr>
      <w:rFonts w:ascii="Wingdings" w:hAnsi="Wingdings" w:cs="Wingdings" w:hint="default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2z1">
    <w:name w:val="WW8Num42z1"/>
    <w:rPr>
      <w:rFonts w:ascii="Courier New" w:hAnsi="Courier New" w:cs="Courier New" w:hint="default"/>
    </w:rPr>
  </w:style>
  <w:style w:type="character" w:customStyle="1" w:styleId="WW8Num42z2">
    <w:name w:val="WW8Num42z2"/>
    <w:rPr>
      <w:rFonts w:ascii="Wingdings" w:hAnsi="Wingdings" w:cs="Wingdings" w:hint="default"/>
    </w:rPr>
  </w:style>
  <w:style w:type="character" w:customStyle="1" w:styleId="WW8Num43z0">
    <w:name w:val="WW8Num43z0"/>
    <w:rPr>
      <w:rFonts w:ascii="Symbol" w:hAnsi="Symbol" w:cs="Symbol" w:hint="default"/>
    </w:rPr>
  </w:style>
  <w:style w:type="character" w:customStyle="1" w:styleId="WW8Num43z1">
    <w:name w:val="WW8Num43z1"/>
    <w:rPr>
      <w:rFonts w:ascii="Courier New" w:hAnsi="Courier New" w:cs="Courier New" w:hint="default"/>
    </w:rPr>
  </w:style>
  <w:style w:type="character" w:customStyle="1" w:styleId="WW8Num43z2">
    <w:name w:val="WW8Num43z2"/>
    <w:rPr>
      <w:rFonts w:ascii="Wingdings" w:hAnsi="Wingdings" w:cs="Wingdings" w:hint="default"/>
    </w:rPr>
  </w:style>
  <w:style w:type="character" w:customStyle="1" w:styleId="WW8Num44z0">
    <w:name w:val="WW8Num44z0"/>
    <w:rPr>
      <w:rFonts w:hint="default"/>
      <w:i w:val="0"/>
    </w:rPr>
  </w:style>
  <w:style w:type="character" w:customStyle="1" w:styleId="WW8Num45z0">
    <w:name w:val="WW8Num45z0"/>
    <w:rPr>
      <w:rFonts w:ascii="Symbol" w:hAnsi="Symbol" w:cs="Symbol" w:hint="default"/>
    </w:rPr>
  </w:style>
  <w:style w:type="character" w:customStyle="1" w:styleId="WW8Num45z1">
    <w:name w:val="WW8Num45z1"/>
    <w:rPr>
      <w:rFonts w:ascii="Courier New" w:hAnsi="Courier New" w:cs="Courier New" w:hint="default"/>
    </w:rPr>
  </w:style>
  <w:style w:type="character" w:customStyle="1" w:styleId="WW8Num45z2">
    <w:name w:val="WW8Num45z2"/>
    <w:rPr>
      <w:rFonts w:ascii="Wingdings" w:hAnsi="Wingdings" w:cs="Wingdings" w:hint="default"/>
    </w:rPr>
  </w:style>
  <w:style w:type="character" w:customStyle="1" w:styleId="WW8Num47z0">
    <w:name w:val="WW8Num47z0"/>
    <w:rPr>
      <w:rFonts w:hint="default"/>
    </w:rPr>
  </w:style>
  <w:style w:type="character" w:customStyle="1" w:styleId="WW8Num47z1">
    <w:name w:val="WW8Num47z1"/>
    <w:rPr>
      <w:rFonts w:ascii="Courier New" w:hAnsi="Courier New" w:cs="Courier New" w:hint="default"/>
    </w:rPr>
  </w:style>
  <w:style w:type="character" w:customStyle="1" w:styleId="WW8Num47z2">
    <w:name w:val="WW8Num47z2"/>
    <w:rPr>
      <w:rFonts w:ascii="Wingdings" w:hAnsi="Wingdings" w:cs="Wingdings" w:hint="default"/>
    </w:rPr>
  </w:style>
  <w:style w:type="character" w:customStyle="1" w:styleId="WW8Num47z3">
    <w:name w:val="WW8Num47z3"/>
    <w:rPr>
      <w:rFonts w:ascii="Symbol" w:hAnsi="Symbol" w:cs="Symbol" w:hint="default"/>
    </w:rPr>
  </w:style>
  <w:style w:type="character" w:customStyle="1" w:styleId="WW8Num48z0">
    <w:name w:val="WW8Num48z0"/>
    <w:rPr>
      <w:rFonts w:ascii="Symbol" w:hAnsi="Symbol" w:cs="Symbol" w:hint="default"/>
    </w:rPr>
  </w:style>
  <w:style w:type="character" w:customStyle="1" w:styleId="WW8Num48z1">
    <w:name w:val="WW8Num48z1"/>
    <w:rPr>
      <w:rFonts w:ascii="Courier New" w:hAnsi="Courier New" w:cs="Courier New" w:hint="default"/>
    </w:rPr>
  </w:style>
  <w:style w:type="character" w:customStyle="1" w:styleId="WW8Num48z2">
    <w:name w:val="WW8Num48z2"/>
    <w:rPr>
      <w:rFonts w:ascii="Wingdings" w:hAnsi="Wingdings" w:cs="Wingdings" w:hint="default"/>
    </w:rPr>
  </w:style>
  <w:style w:type="character" w:customStyle="1" w:styleId="WW8Num49z0">
    <w:name w:val="WW8Num49z0"/>
    <w:rPr>
      <w:rFonts w:hint="default"/>
    </w:rPr>
  </w:style>
  <w:style w:type="character" w:customStyle="1" w:styleId="WW8Num49z1">
    <w:name w:val="WW8Num49z1"/>
    <w:rPr>
      <w:rFonts w:ascii="Courier New" w:hAnsi="Courier New" w:cs="Courier New" w:hint="default"/>
    </w:rPr>
  </w:style>
  <w:style w:type="character" w:customStyle="1" w:styleId="WW8Num49z2">
    <w:name w:val="WW8Num49z2"/>
    <w:rPr>
      <w:rFonts w:ascii="Wingdings" w:hAnsi="Wingdings" w:cs="Wingdings" w:hint="default"/>
    </w:rPr>
  </w:style>
  <w:style w:type="character" w:customStyle="1" w:styleId="WW8Num49z3">
    <w:name w:val="WW8Num49z3"/>
    <w:rPr>
      <w:rFonts w:ascii="Symbol" w:hAnsi="Symbol" w:cs="Symbol" w:hint="default"/>
    </w:rPr>
  </w:style>
  <w:style w:type="character" w:customStyle="1" w:styleId="WW8Num51z0">
    <w:name w:val="WW8Num51z0"/>
    <w:rPr>
      <w:rFonts w:ascii="Symbol" w:hAnsi="Symbol" w:cs="Symbol" w:hint="default"/>
    </w:rPr>
  </w:style>
  <w:style w:type="character" w:customStyle="1" w:styleId="WW8Num51z1">
    <w:name w:val="WW8Num51z1"/>
    <w:rPr>
      <w:rFonts w:ascii="Courier New" w:hAnsi="Courier New" w:cs="Courier New" w:hint="default"/>
    </w:rPr>
  </w:style>
  <w:style w:type="character" w:customStyle="1" w:styleId="WW8Num51z2">
    <w:name w:val="WW8Num51z2"/>
    <w:rPr>
      <w:rFonts w:ascii="Wingdings" w:hAnsi="Wingdings" w:cs="Wingdings" w:hint="default"/>
    </w:rPr>
  </w:style>
  <w:style w:type="character" w:customStyle="1" w:styleId="WW8Num54z0">
    <w:name w:val="WW8Num54z0"/>
    <w:rPr>
      <w:rFonts w:hint="default"/>
    </w:rPr>
  </w:style>
  <w:style w:type="character" w:customStyle="1" w:styleId="WW8Num54z1">
    <w:name w:val="WW8Num54z1"/>
    <w:rPr>
      <w:rFonts w:ascii="Courier New" w:hAnsi="Courier New" w:cs="Courier New" w:hint="default"/>
    </w:rPr>
  </w:style>
  <w:style w:type="character" w:customStyle="1" w:styleId="WW8Num54z2">
    <w:name w:val="WW8Num54z2"/>
    <w:rPr>
      <w:rFonts w:ascii="Wingdings" w:hAnsi="Wingdings" w:cs="Wingdings" w:hint="default"/>
    </w:rPr>
  </w:style>
  <w:style w:type="character" w:customStyle="1" w:styleId="WW8Num54z3">
    <w:name w:val="WW8Num54z3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9z0">
    <w:name w:val="WW8Num9z0"/>
    <w:rPr>
      <w:rFonts w:ascii="Wingdings" w:hAnsi="Wingdings" w:cs="Wingdings"/>
      <w:b/>
      <w:sz w:val="22"/>
    </w:rPr>
  </w:style>
  <w:style w:type="character" w:customStyle="1" w:styleId="WW8Num22z0">
    <w:name w:val="WW8Num22z0"/>
    <w:rPr>
      <w:rFonts w:ascii="Times New Roman" w:hAnsi="Times New Roman" w:cs="Times New Roman"/>
    </w:rPr>
  </w:style>
  <w:style w:type="character" w:customStyle="1" w:styleId="WW8Num37z1">
    <w:name w:val="WW8Num37z1"/>
    <w:rPr>
      <w:rFonts w:ascii="Wingdings" w:hAnsi="Wingdings" w:cs="Wingdings"/>
    </w:rPr>
  </w:style>
  <w:style w:type="character" w:customStyle="1" w:styleId="WW8Num38z0">
    <w:name w:val="WW8Num38z0"/>
    <w:rPr>
      <w:b w:val="0"/>
      <w:bCs w:val="0"/>
      <w:i w:val="0"/>
      <w:iCs w:val="0"/>
      <w:sz w:val="22"/>
      <w:szCs w:val="22"/>
    </w:rPr>
  </w:style>
  <w:style w:type="character" w:customStyle="1" w:styleId="WW8Num41z0">
    <w:name w:val="WW8Num41z0"/>
    <w:rPr>
      <w:b/>
      <w:sz w:val="22"/>
    </w:rPr>
  </w:style>
  <w:style w:type="character" w:customStyle="1" w:styleId="WW8Num46z0">
    <w:name w:val="WW8Num46z0"/>
    <w:rPr>
      <w:rFonts w:ascii="Symbol" w:hAnsi="Symbol" w:cs="Symbol"/>
      <w:sz w:val="20"/>
    </w:rPr>
  </w:style>
  <w:style w:type="character" w:customStyle="1" w:styleId="WW8Num46z1">
    <w:name w:val="WW8Num46z1"/>
    <w:rPr>
      <w:rFonts w:ascii="Courier New" w:hAnsi="Courier New" w:cs="Courier New"/>
      <w:sz w:val="20"/>
    </w:rPr>
  </w:style>
  <w:style w:type="character" w:customStyle="1" w:styleId="WW8Num46z2">
    <w:name w:val="WW8Num46z2"/>
    <w:rPr>
      <w:rFonts w:ascii="Wingdings" w:hAnsi="Wingdings" w:cs="Wingdings"/>
      <w:sz w:val="20"/>
    </w:rPr>
  </w:style>
  <w:style w:type="character" w:customStyle="1" w:styleId="WW8Num50z0">
    <w:name w:val="WW8Num50z0"/>
    <w:rPr>
      <w:b/>
    </w:rPr>
  </w:style>
  <w:style w:type="character" w:customStyle="1" w:styleId="WW8Num52z0">
    <w:name w:val="WW8Num52z0"/>
    <w:rPr>
      <w:b/>
      <w:bCs/>
      <w:i w:val="0"/>
      <w:iCs w:val="0"/>
      <w:sz w:val="22"/>
      <w:szCs w:val="22"/>
    </w:rPr>
  </w:style>
  <w:style w:type="character" w:customStyle="1" w:styleId="WW8Num53z0">
    <w:name w:val="WW8Num53z0"/>
    <w:rPr>
      <w:rFonts w:ascii="Wingdings" w:hAnsi="Wingdings" w:cs="Wingdings"/>
    </w:rPr>
  </w:style>
  <w:style w:type="character" w:customStyle="1" w:styleId="WW8Num56z0">
    <w:name w:val="WW8Num56z0"/>
    <w:rPr>
      <w:b/>
      <w:sz w:val="22"/>
    </w:rPr>
  </w:style>
  <w:style w:type="character" w:customStyle="1" w:styleId="WW8Num58z0">
    <w:name w:val="WW8Num58z0"/>
    <w:rPr>
      <w:b/>
      <w:bCs/>
      <w:i w:val="0"/>
      <w:iCs w:val="0"/>
      <w:sz w:val="22"/>
      <w:szCs w:val="22"/>
    </w:rPr>
  </w:style>
  <w:style w:type="character" w:customStyle="1" w:styleId="WW8Num58z1">
    <w:name w:val="WW8Num58z1"/>
    <w:rPr>
      <w:b w:val="0"/>
      <w:bCs w:val="0"/>
      <w:i w:val="0"/>
      <w:iCs w:val="0"/>
      <w:sz w:val="22"/>
      <w:szCs w:val="22"/>
    </w:rPr>
  </w:style>
  <w:style w:type="character" w:customStyle="1" w:styleId="WW-Domylnaczcionkaakapitu">
    <w:name w:val="WW-Domyślna czcionka akapitu"/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0000FF"/>
      <w:u w:val="single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TekstpodstawowyZnak">
    <w:name w:val="Tekst podstawowy Znak"/>
    <w:rPr>
      <w:rFonts w:ascii="Arial Narrow" w:hAnsi="Arial Narrow" w:cs="Arial Narrow"/>
      <w:sz w:val="22"/>
    </w:rPr>
  </w:style>
  <w:style w:type="character" w:customStyle="1" w:styleId="NagwekZnak">
    <w:name w:val="Nagłówek Znak"/>
  </w:style>
  <w:style w:type="character" w:customStyle="1" w:styleId="TekstprzypisukocowegoZnak">
    <w:name w:val="Tekst przypisu końcowego Znak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Nagwek5Znak">
    <w:name w:val="Nagłówek 5 Znak"/>
    <w:rPr>
      <w:rFonts w:ascii="Arial Narrow" w:hAnsi="Arial Narrow" w:cs="Arial Narrow"/>
      <w:b/>
      <w:sz w:val="18"/>
    </w:rPr>
  </w:style>
  <w:style w:type="character" w:customStyle="1" w:styleId="Nagwek6Znak">
    <w:name w:val="Nagłówek 6 Znak"/>
    <w:rPr>
      <w:rFonts w:ascii="Arial Narrow" w:hAnsi="Arial Narrow" w:cs="Arial Narrow"/>
      <w:b/>
      <w:sz w:val="18"/>
    </w:rPr>
  </w:style>
  <w:style w:type="character" w:customStyle="1" w:styleId="StopkaZnak">
    <w:name w:val="Stopka Znak"/>
  </w:style>
  <w:style w:type="character" w:customStyle="1" w:styleId="Tekstpodstawowywcity3Znak">
    <w:name w:val="Tekst podstawowy wcięty 3 Znak"/>
    <w:rPr>
      <w:sz w:val="16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</w:style>
  <w:style w:type="character" w:customStyle="1" w:styleId="TematkomentarzaZnak">
    <w:name w:val="Temat komentarza Znak"/>
    <w:rPr>
      <w:b/>
      <w:bCs/>
    </w:rPr>
  </w:style>
  <w:style w:type="paragraph" w:customStyle="1" w:styleId="Nagwek10">
    <w:name w:val="Nagłówek1"/>
    <w:basedOn w:val="Normalny"/>
    <w:next w:val="Tekstpodstawow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jc w:val="both"/>
    </w:pPr>
    <w:rPr>
      <w:rFonts w:ascii="Arial Narrow" w:hAnsi="Arial Narrow" w:cs="Arial Narrow"/>
      <w:sz w:val="22"/>
    </w:rPr>
  </w:style>
  <w:style w:type="paragraph" w:styleId="Lista">
    <w:name w:val="List"/>
    <w:basedOn w:val="Tekstpodstawowy"/>
    <w:rPr>
      <w:rFonts w:cs="Lucida Sans Unicode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 Unicode"/>
    </w:rPr>
  </w:style>
  <w:style w:type="paragraph" w:customStyle="1" w:styleId="caption1">
    <w:name w:val="caption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 Unicode"/>
      <w:i/>
      <w:iCs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">
    <w:name w:val="WW-Podpis"/>
    <w:basedOn w:val="Normalny"/>
    <w:pPr>
      <w:suppressLineNumbers/>
      <w:spacing w:before="120" w:after="120"/>
    </w:pPr>
    <w:rPr>
      <w:rFonts w:cs="Lucida Sans Unicode"/>
      <w:i/>
      <w:iCs/>
    </w:rPr>
  </w:style>
  <w:style w:type="paragraph" w:customStyle="1" w:styleId="WW-Indeks">
    <w:name w:val="WW-Indeks"/>
    <w:basedOn w:val="Normalny"/>
    <w:pPr>
      <w:suppressLineNumbers/>
    </w:pPr>
    <w:rPr>
      <w:rFonts w:cs="Lucida Sans Unicode"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214"/>
      <w:jc w:val="both"/>
    </w:pPr>
    <w:rPr>
      <w:rFonts w:ascii="Arial" w:hAnsi="Arial" w:cs="Arial"/>
      <w:b/>
    </w:rPr>
  </w:style>
  <w:style w:type="paragraph" w:customStyle="1" w:styleId="WW-Tekstpodstawowywcity2">
    <w:name w:val="WW-Tekst podstawowy wcięty 2"/>
    <w:basedOn w:val="Normalny"/>
    <w:pPr>
      <w:spacing w:after="120" w:line="480" w:lineRule="auto"/>
      <w:ind w:left="283"/>
    </w:pPr>
  </w:style>
  <w:style w:type="paragraph" w:customStyle="1" w:styleId="WW-Tekstpodstawowywcity3">
    <w:name w:val="WW-Tekst podstawowy wcięty 3"/>
    <w:basedOn w:val="Normalny"/>
    <w:pPr>
      <w:spacing w:after="120"/>
      <w:ind w:left="283"/>
    </w:pPr>
    <w:rPr>
      <w:sz w:val="16"/>
      <w:szCs w:val="16"/>
    </w:rPr>
  </w:style>
  <w:style w:type="paragraph" w:customStyle="1" w:styleId="WW-Tekstpodstawowy3">
    <w:name w:val="WW-Tekst podstawowy 3"/>
    <w:basedOn w:val="Normalny"/>
    <w:pPr>
      <w:jc w:val="both"/>
    </w:pPr>
    <w:rPr>
      <w:rFonts w:ascii="Arial" w:hAnsi="Arial" w:cs="Arial"/>
      <w:b/>
      <w:sz w:val="22"/>
    </w:rPr>
  </w:style>
  <w:style w:type="paragraph" w:customStyle="1" w:styleId="WW-Tekstpodstawowy2">
    <w:name w:val="WW-Tekst podstawowy 2"/>
    <w:basedOn w:val="Normalny"/>
    <w:pPr>
      <w:spacing w:after="120" w:line="480" w:lineRule="auto"/>
    </w:pPr>
  </w:style>
  <w:style w:type="paragraph" w:styleId="NormalnyWeb">
    <w:name w:val="Normal (Web)"/>
    <w:basedOn w:val="Normalny"/>
    <w:uiPriority w:val="99"/>
    <w:pPr>
      <w:spacing w:before="280" w:after="280"/>
    </w:pPr>
    <w:rPr>
      <w:sz w:val="24"/>
      <w:szCs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WW-Zawartotabeli">
    <w:name w:val="WW-Zawartość tabeli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pPr>
      <w:jc w:val="center"/>
    </w:pPr>
    <w:rPr>
      <w:b/>
      <w:bCs/>
      <w:i/>
      <w:iCs/>
    </w:rPr>
  </w:style>
  <w:style w:type="paragraph" w:styleId="Tekstprzypisudolnego">
    <w:name w:val="footnote text"/>
    <w:basedOn w:val="Normalny"/>
  </w:style>
  <w:style w:type="paragraph" w:customStyle="1" w:styleId="Tekstpodstawowy31">
    <w:name w:val="Tekst podstawowy 31"/>
    <w:basedOn w:val="Normalny"/>
    <w:rPr>
      <w:rFonts w:ascii="Arial" w:hAnsi="Arial" w:cs="Arial"/>
      <w:sz w:val="18"/>
    </w:rPr>
  </w:style>
  <w:style w:type="paragraph" w:customStyle="1" w:styleId="Tekstpodstawowy21">
    <w:name w:val="Tekst podstawowy 21"/>
    <w:basedOn w:val="Normalny"/>
    <w:pPr>
      <w:suppressAutoHyphens/>
      <w:jc w:val="both"/>
    </w:pPr>
    <w:rPr>
      <w:rFonts w:ascii="Arial" w:hAnsi="Arial" w:cs="Arial"/>
      <w:sz w:val="18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</w:rPr>
  </w:style>
  <w:style w:type="paragraph" w:styleId="Akapitzlist">
    <w:name w:val="List Paragraph"/>
    <w:basedOn w:val="Normalny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Tekstprzypisukocowego">
    <w:name w:val="endnote text"/>
    <w:basedOn w:val="Normalny"/>
  </w:style>
  <w:style w:type="paragraph" w:customStyle="1" w:styleId="Tekstkomentarza1">
    <w:name w:val="Tekst komentarza1"/>
    <w:basedOn w:val="Normalny"/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B0D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1260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------------</vt:lpstr>
    </vt:vector>
  </TitlesOfParts>
  <Company/>
  <LinksUpToDate>false</LinksUpToDate>
  <CharactersWithSpaces>8807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</dc:title>
  <dc:subject>--------------</dc:subject>
  <dc:creator>------------</dc:creator>
  <cp:keywords/>
  <cp:lastModifiedBy>Aneta ...</cp:lastModifiedBy>
  <cp:revision>2</cp:revision>
  <cp:lastPrinted>2022-11-09T07:37:00Z</cp:lastPrinted>
  <dcterms:created xsi:type="dcterms:W3CDTF">2026-04-02T09:09:00Z</dcterms:created>
  <dcterms:modified xsi:type="dcterms:W3CDTF">2026-04-02T09:09:00Z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1e1916862d51e95dc9da51d86033b6364a5594618dd49f3296f13ce9d46449cc</vt:lpwstr>
  </property>
</Properties>
</file>