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9ECF6FC" w14:textId="77777777" w:rsidR="00400C1A" w:rsidRPr="00A44188" w:rsidRDefault="00400C1A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45E2A574" w14:textId="77777777" w:rsidR="0009082B" w:rsidRDefault="000168E3" w:rsidP="000168E3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0168E3">
        <w:rPr>
          <w:rFonts w:ascii="Arial Narrow" w:hAnsi="Arial Narrow"/>
          <w:b/>
          <w:sz w:val="40"/>
          <w:szCs w:val="40"/>
        </w:rPr>
        <w:t xml:space="preserve">Zamówienia publiczne </w:t>
      </w:r>
      <w:r w:rsidR="0009082B">
        <w:rPr>
          <w:rFonts w:ascii="Arial Narrow" w:hAnsi="Arial Narrow"/>
          <w:b/>
          <w:sz w:val="40"/>
          <w:szCs w:val="40"/>
        </w:rPr>
        <w:t>w 2026 roku OD PODSTAW</w:t>
      </w:r>
      <w:r w:rsidRPr="000168E3">
        <w:rPr>
          <w:rFonts w:ascii="Arial Narrow" w:hAnsi="Arial Narrow"/>
          <w:b/>
          <w:sz w:val="40"/>
          <w:szCs w:val="40"/>
        </w:rPr>
        <w:t xml:space="preserve"> - wzorzec </w:t>
      </w:r>
    </w:p>
    <w:p w14:paraId="526A2553" w14:textId="280F4650" w:rsidR="0003524B" w:rsidRPr="00A44188" w:rsidRDefault="000168E3" w:rsidP="000168E3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0168E3">
        <w:rPr>
          <w:rFonts w:ascii="Arial Narrow" w:hAnsi="Arial Narrow"/>
          <w:b/>
          <w:sz w:val="40"/>
          <w:szCs w:val="40"/>
        </w:rPr>
        <w:t>udzielania zamówień</w:t>
      </w:r>
      <w:r w:rsidR="0009082B">
        <w:rPr>
          <w:rFonts w:ascii="Arial Narrow" w:hAnsi="Arial Narrow"/>
          <w:b/>
          <w:sz w:val="40"/>
          <w:szCs w:val="40"/>
        </w:rPr>
        <w:t>. P</w:t>
      </w:r>
      <w:r w:rsidRPr="000168E3">
        <w:rPr>
          <w:rFonts w:ascii="Arial Narrow" w:hAnsi="Arial Narrow"/>
          <w:b/>
          <w:sz w:val="40"/>
          <w:szCs w:val="40"/>
        </w:rPr>
        <w:t>rzygotowanie postępowania, SWZ i umowa, narzędzia elektroniczne, wybór najkorzystniejszej oferty</w:t>
      </w:r>
      <w:r w:rsidRPr="00A44188">
        <w:rPr>
          <w:rFonts w:ascii="Arial Narrow" w:hAnsi="Arial Narrow"/>
          <w:b/>
          <w:sz w:val="40"/>
          <w:szCs w:val="40"/>
        </w:rPr>
        <w:t>.</w:t>
      </w:r>
    </w:p>
    <w:p w14:paraId="4D26B213" w14:textId="1F333DAE" w:rsidR="0022554E" w:rsidRPr="00A44188" w:rsidRDefault="00000000" w:rsidP="0003524B">
      <w:pPr>
        <w:spacing w:before="120" w:after="120"/>
        <w:jc w:val="center"/>
        <w:rPr>
          <w:rFonts w:ascii="Arial Narrow" w:hAnsi="Arial Narrow"/>
          <w:b/>
          <w:sz w:val="34"/>
          <w:szCs w:val="34"/>
        </w:rPr>
      </w:pPr>
      <w:r w:rsidRPr="00A44188">
        <w:rPr>
          <w:rFonts w:ascii="Arial Narrow" w:hAnsi="Arial Narrow"/>
          <w:b/>
          <w:sz w:val="40"/>
          <w:szCs w:val="32"/>
          <w:u w:val="single"/>
        </w:rPr>
        <w:t>MICHAŁ KUNIKOWSKI</w:t>
      </w:r>
      <w:r w:rsidRPr="00A44188">
        <w:rPr>
          <w:rFonts w:ascii="Arial Narrow" w:hAnsi="Arial Narrow"/>
          <w:b/>
          <w:sz w:val="36"/>
        </w:rPr>
        <w:t>*,</w:t>
      </w:r>
      <w:r>
        <w:rPr>
          <w:rFonts w:ascii="Arial Narrow" w:hAnsi="Arial Narrow"/>
          <w:b/>
          <w:sz w:val="36"/>
        </w:rPr>
        <w:t xml:space="preserve"> ONLINE</w:t>
      </w:r>
      <w:r w:rsidRPr="00A44188">
        <w:rPr>
          <w:rFonts w:ascii="Arial Narrow" w:hAnsi="Arial Narrow"/>
          <w:b/>
          <w:sz w:val="32"/>
          <w:szCs w:val="22"/>
        </w:rPr>
        <w:t>,</w:t>
      </w:r>
      <w:r w:rsidR="00512599" w:rsidRPr="00A44188">
        <w:rPr>
          <w:rFonts w:ascii="Arial Narrow" w:hAnsi="Arial Narrow"/>
          <w:b/>
          <w:sz w:val="32"/>
          <w:szCs w:val="22"/>
        </w:rPr>
        <w:t xml:space="preserve"> </w:t>
      </w:r>
      <w:r w:rsidR="00503316">
        <w:rPr>
          <w:rFonts w:ascii="Arial Narrow" w:hAnsi="Arial Narrow"/>
          <w:b/>
          <w:sz w:val="32"/>
          <w:szCs w:val="22"/>
        </w:rPr>
        <w:t>4-5 maja</w:t>
      </w:r>
      <w:r>
        <w:rPr>
          <w:rFonts w:ascii="Arial Narrow" w:hAnsi="Arial Narrow"/>
          <w:b/>
          <w:sz w:val="32"/>
          <w:szCs w:val="22"/>
        </w:rPr>
        <w:t xml:space="preserve"> </w:t>
      </w:r>
      <w:r w:rsidRPr="00A44188">
        <w:rPr>
          <w:rFonts w:ascii="Arial Narrow" w:hAnsi="Arial Narrow"/>
          <w:b/>
          <w:sz w:val="32"/>
          <w:szCs w:val="22"/>
        </w:rPr>
        <w:t>202</w:t>
      </w:r>
      <w:r w:rsidR="005E2E37">
        <w:rPr>
          <w:rFonts w:ascii="Arial Narrow" w:hAnsi="Arial Narrow"/>
          <w:b/>
          <w:sz w:val="32"/>
          <w:szCs w:val="22"/>
        </w:rPr>
        <w:t>6</w:t>
      </w:r>
      <w:r w:rsidRPr="00A44188">
        <w:rPr>
          <w:rFonts w:ascii="Arial Narrow" w:hAnsi="Arial Narrow"/>
          <w:b/>
          <w:sz w:val="32"/>
          <w:szCs w:val="22"/>
        </w:rPr>
        <w:t xml:space="preserve"> roku</w:t>
      </w:r>
    </w:p>
    <w:p w14:paraId="608A6355" w14:textId="77777777" w:rsidR="00400C1A" w:rsidRPr="00A44188" w:rsidRDefault="002E707B" w:rsidP="000D67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i/>
          <w:sz w:val="22"/>
          <w:szCs w:val="22"/>
        </w:rPr>
      </w:pPr>
      <w:r w:rsidRPr="00A44188">
        <w:rPr>
          <w:rFonts w:ascii="Arial Narrow" w:hAnsi="Arial Narrow"/>
          <w:b/>
          <w:i/>
          <w:sz w:val="22"/>
          <w:szCs w:val="22"/>
        </w:rPr>
        <w:t>*</w:t>
      </w:r>
      <w:r w:rsidR="000168E3" w:rsidRPr="000168E3">
        <w:rPr>
          <w:rFonts w:ascii="Arial Narrow" w:hAnsi="Arial Narrow"/>
          <w:b/>
          <w:i/>
          <w:sz w:val="22"/>
          <w:szCs w:val="22"/>
        </w:rPr>
        <w:t xml:space="preserve">Michał Kunikowski </w:t>
      </w:r>
      <w:r w:rsidR="000168E3" w:rsidRPr="000168E3">
        <w:rPr>
          <w:rFonts w:ascii="Arial Narrow" w:hAnsi="Arial Narrow"/>
          <w:bCs/>
          <w:i/>
          <w:sz w:val="22"/>
          <w:szCs w:val="22"/>
        </w:rPr>
        <w:t xml:space="preserve">– doświadczony trener i doradca w zakresie zamówień publicznych, związany z branżą od kilkunastu lat. Wykładowca studiów podyplomowych na Politechnice Gdańskiej, jeden z 28 </w:t>
      </w:r>
      <w:proofErr w:type="spellStart"/>
      <w:r w:rsidR="000168E3" w:rsidRPr="000168E3">
        <w:rPr>
          <w:rFonts w:ascii="Arial Narrow" w:hAnsi="Arial Narrow"/>
          <w:bCs/>
          <w:i/>
          <w:sz w:val="22"/>
          <w:szCs w:val="22"/>
        </w:rPr>
        <w:t>Atestatorów</w:t>
      </w:r>
      <w:proofErr w:type="spellEnd"/>
      <w:r w:rsidR="000168E3" w:rsidRPr="000168E3">
        <w:rPr>
          <w:rFonts w:ascii="Arial Narrow" w:hAnsi="Arial Narrow"/>
          <w:bCs/>
          <w:i/>
          <w:sz w:val="22"/>
          <w:szCs w:val="22"/>
        </w:rPr>
        <w:t xml:space="preserve"> procedur udzielania zamówień przez zamawiających sektorowych, akredytowany przez Urząd Zamówień Publicznych do przeprowadzania okresowego badania procedur związanych z udzielaniem zamówień w celu wydania świadectwa atestacji. Prawnik z wykształcenia, ukończył także studia podyplomowe na Wydziale Ekonomicznym Uniwersytetu Gdańskiego. Specjalizuje się w szkoleniach, doradztwie, sporządzaniu opinii i ekspertyz prawnych oraz reprezentowaniu stron przed sądami i Krajową Izbą Odwoławczą. Posiada bogate doświadczenie </w:t>
      </w:r>
      <w:proofErr w:type="spellStart"/>
      <w:r w:rsidR="000168E3" w:rsidRPr="000168E3">
        <w:rPr>
          <w:rFonts w:ascii="Arial Narrow" w:hAnsi="Arial Narrow"/>
          <w:bCs/>
          <w:i/>
          <w:sz w:val="22"/>
          <w:szCs w:val="22"/>
        </w:rPr>
        <w:t>prak</w:t>
      </w:r>
      <w:proofErr w:type="spellEnd"/>
      <w:r w:rsidR="000168E3" w:rsidRPr="000168E3">
        <w:rPr>
          <w:rFonts w:ascii="Arial Narrow" w:hAnsi="Arial Narrow"/>
          <w:bCs/>
          <w:i/>
          <w:sz w:val="22"/>
          <w:szCs w:val="22"/>
        </w:rPr>
        <w:t>-tyczne i szeroką wiedzę w zakresie prowadzenia postępowań dotyczących zamówień publicznych.</w:t>
      </w:r>
    </w:p>
    <w:p w14:paraId="3811AB51" w14:textId="77777777" w:rsidR="000D67BE" w:rsidRPr="00A44188" w:rsidRDefault="000D67BE" w:rsidP="000D67BE">
      <w:pPr>
        <w:ind w:left="720"/>
        <w:rPr>
          <w:rFonts w:ascii="Arial Narrow" w:hAnsi="Arial Narrow"/>
          <w:b/>
          <w:bCs/>
          <w:sz w:val="2"/>
          <w:szCs w:val="2"/>
        </w:rPr>
      </w:pPr>
    </w:p>
    <w:p w14:paraId="18E60A6F" w14:textId="31C6D0B8" w:rsidR="003474AA" w:rsidRPr="00A44188" w:rsidRDefault="003474AA" w:rsidP="000D67BE">
      <w:pPr>
        <w:numPr>
          <w:ilvl w:val="0"/>
          <w:numId w:val="2"/>
        </w:numPr>
        <w:spacing w:after="120"/>
        <w:ind w:left="714" w:hanging="357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Wprowadzenie. Nowe regulacje i ich konsekwencje dla Zamawiających i prowadzonych procedur w</w:t>
      </w:r>
      <w:r w:rsidR="005E2E37">
        <w:rPr>
          <w:rFonts w:ascii="Arial Narrow" w:hAnsi="Arial Narrow"/>
          <w:b/>
          <w:bCs/>
          <w:sz w:val="24"/>
          <w:szCs w:val="24"/>
        </w:rPr>
        <w:t> </w:t>
      </w:r>
      <w:r w:rsidR="0009082B">
        <w:rPr>
          <w:rFonts w:ascii="Arial Narrow" w:hAnsi="Arial Narrow"/>
          <w:b/>
          <w:bCs/>
          <w:sz w:val="24"/>
          <w:szCs w:val="24"/>
        </w:rPr>
        <w:t>roku 2026</w:t>
      </w:r>
      <w:r w:rsidRPr="00A44188">
        <w:rPr>
          <w:rFonts w:ascii="Arial Narrow" w:hAnsi="Arial Narrow"/>
          <w:b/>
          <w:bCs/>
          <w:sz w:val="24"/>
          <w:szCs w:val="24"/>
        </w:rPr>
        <w:t>.</w:t>
      </w:r>
    </w:p>
    <w:p w14:paraId="4C2B0D27" w14:textId="0BEEE270" w:rsidR="003474AA" w:rsidRPr="00A44188" w:rsidRDefault="003474AA" w:rsidP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Udzielanie zamówień o wartości mniejszej niż 1</w:t>
      </w:r>
      <w:r w:rsidR="0009082B">
        <w:rPr>
          <w:rFonts w:ascii="Arial Narrow" w:hAnsi="Arial Narrow"/>
          <w:b/>
          <w:bCs/>
          <w:sz w:val="24"/>
          <w:szCs w:val="24"/>
        </w:rPr>
        <w:t>7</w:t>
      </w:r>
      <w:r w:rsidRPr="00A44188">
        <w:rPr>
          <w:rFonts w:ascii="Arial Narrow" w:hAnsi="Arial Narrow"/>
          <w:b/>
          <w:bCs/>
          <w:sz w:val="24"/>
          <w:szCs w:val="24"/>
        </w:rPr>
        <w:t>0 000 zł:</w:t>
      </w:r>
    </w:p>
    <w:p w14:paraId="2AA4804A" w14:textId="77777777" w:rsidR="003474AA" w:rsidRPr="00A44188" w:rsidRDefault="003474AA" w:rsidP="000D67BE">
      <w:pPr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kwalifikacja (wyodrębnianie) zamówień;</w:t>
      </w:r>
    </w:p>
    <w:p w14:paraId="03DA58AD" w14:textId="77777777" w:rsidR="003474AA" w:rsidRPr="00A44188" w:rsidRDefault="003474AA" w:rsidP="000D67BE">
      <w:pPr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zasady szacowania wartości zamówienia;</w:t>
      </w:r>
    </w:p>
    <w:p w14:paraId="6A888464" w14:textId="77777777" w:rsidR="003474AA" w:rsidRPr="00A44188" w:rsidRDefault="003474AA" w:rsidP="000D67BE">
      <w:pPr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faktyczne sposoby kontraktowania – m.in. w przypadku zamówień współfinansowanych z funduszy UE;</w:t>
      </w:r>
    </w:p>
    <w:p w14:paraId="124BDC3A" w14:textId="77777777" w:rsidR="003474AA" w:rsidRPr="00A44188" w:rsidRDefault="003474AA" w:rsidP="000D67BE">
      <w:pPr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wymagania wynikające z innych przepisów;</w:t>
      </w:r>
    </w:p>
    <w:p w14:paraId="034C6621" w14:textId="77777777" w:rsidR="003474AA" w:rsidRPr="00A44188" w:rsidRDefault="003474AA" w:rsidP="000D67BE">
      <w:pPr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inne przypadki, w których Prawo zamówień publicznych nie znajdzie zastosowania.</w:t>
      </w:r>
    </w:p>
    <w:p w14:paraId="24F6B74A" w14:textId="77777777" w:rsidR="003474AA" w:rsidRPr="00A44188" w:rsidRDefault="003474AA" w:rsidP="003474AA">
      <w:pPr>
        <w:ind w:left="1134"/>
        <w:jc w:val="both"/>
        <w:rPr>
          <w:rFonts w:ascii="Arial Narrow" w:hAnsi="Arial Narrow"/>
          <w:sz w:val="14"/>
          <w:szCs w:val="14"/>
        </w:rPr>
      </w:pPr>
    </w:p>
    <w:p w14:paraId="27E24750" w14:textId="77777777" w:rsidR="003474AA" w:rsidRPr="00A44188" w:rsidRDefault="003474AA" w:rsidP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Elementy wspólne właściwe dla wszystkich zamówień objętych obowiązkiem stosowania ustawy Prawo zamówień publicznych:</w:t>
      </w:r>
    </w:p>
    <w:p w14:paraId="2ED67FBC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podstawowe zasady udzielania zamówień (</w:t>
      </w:r>
      <w:r w:rsidR="000B46CC" w:rsidRPr="00A44188">
        <w:rPr>
          <w:rFonts w:ascii="Arial Narrow" w:hAnsi="Arial Narrow"/>
          <w:sz w:val="24"/>
          <w:szCs w:val="24"/>
        </w:rPr>
        <w:t>w tym</w:t>
      </w:r>
      <w:r w:rsidRPr="00A44188">
        <w:rPr>
          <w:rFonts w:ascii="Arial Narrow" w:hAnsi="Arial Narrow"/>
          <w:sz w:val="24"/>
          <w:szCs w:val="24"/>
        </w:rPr>
        <w:t xml:space="preserve"> zasada efektywności);</w:t>
      </w:r>
    </w:p>
    <w:p w14:paraId="75EF278F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opisywanie przedmiotu zamówienia;</w:t>
      </w:r>
    </w:p>
    <w:p w14:paraId="72CD981A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wymagania dotyczące umów w sprawie zamówień publicznych;</w:t>
      </w:r>
    </w:p>
    <w:p w14:paraId="545100B9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kwalifikacja podmiotowa wykonawców – oświadczenie wstępne a podmiotowe środki dowodowe – czy można uprościć ten aspekt postępowania?;</w:t>
      </w:r>
    </w:p>
    <w:p w14:paraId="4295ACF9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kryteria oceny ofert i przedmiotowe środki dowodowe;</w:t>
      </w:r>
    </w:p>
    <w:p w14:paraId="0319984A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wadium a zabezpieczenie należytego wykonania umowy;</w:t>
      </w:r>
    </w:p>
    <w:p w14:paraId="07F3FB78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komunikacja elektroniczna – na ile ułatwia, a na ile utrudnia badanie i ocenę ofert?;</w:t>
      </w:r>
    </w:p>
    <w:p w14:paraId="3602E0FF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czemu służą szczególne instrumenty i procedury w zakresie zamówień?</w:t>
      </w:r>
    </w:p>
    <w:p w14:paraId="277E5C2A" w14:textId="77777777" w:rsidR="003474AA" w:rsidRPr="00A44188" w:rsidRDefault="003474AA" w:rsidP="000D67BE">
      <w:pPr>
        <w:numPr>
          <w:ilvl w:val="0"/>
          <w:numId w:val="28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środki ochrony prawnej.</w:t>
      </w:r>
    </w:p>
    <w:p w14:paraId="35A27107" w14:textId="77777777" w:rsidR="003474AA" w:rsidRPr="00A44188" w:rsidRDefault="003474AA" w:rsidP="003474AA">
      <w:pPr>
        <w:ind w:left="720"/>
        <w:jc w:val="both"/>
        <w:rPr>
          <w:rFonts w:ascii="Arial Narrow" w:hAnsi="Arial Narrow"/>
          <w:b/>
          <w:bCs/>
          <w:sz w:val="14"/>
          <w:szCs w:val="14"/>
        </w:rPr>
      </w:pPr>
    </w:p>
    <w:p w14:paraId="33D6F51B" w14:textId="77777777" w:rsidR="003474AA" w:rsidRPr="00A44188" w:rsidRDefault="003474AA" w:rsidP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Udzielanie zamówień o wartości mniejszej niż progi unijne:</w:t>
      </w:r>
    </w:p>
    <w:p w14:paraId="5885E54C" w14:textId="77777777" w:rsidR="003474AA" w:rsidRPr="00A44188" w:rsidRDefault="003474AA" w:rsidP="003474AA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właściwe przepisy – utrudnienie, z którym trzeba nauczyć się żyć;</w:t>
      </w:r>
    </w:p>
    <w:p w14:paraId="23BA824E" w14:textId="77777777" w:rsidR="003474AA" w:rsidRPr="00A44188" w:rsidRDefault="003474AA" w:rsidP="003474AA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tryby udzielania zamówień: konkurencyjne i niekonkurencyjne;</w:t>
      </w:r>
    </w:p>
    <w:p w14:paraId="4525C12E" w14:textId="77777777" w:rsidR="003474AA" w:rsidRPr="00A44188" w:rsidRDefault="003474AA" w:rsidP="003474AA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tryb podstawowy w trzech odsłonach;</w:t>
      </w:r>
    </w:p>
    <w:p w14:paraId="5470C931" w14:textId="77777777" w:rsidR="00400C1A" w:rsidRPr="00A44188" w:rsidRDefault="00000000">
      <w:pPr>
        <w:ind w:left="1134"/>
        <w:jc w:val="both"/>
        <w:rPr>
          <w:rFonts w:ascii="Arial Narrow" w:hAnsi="Arial Narrow"/>
          <w:sz w:val="10"/>
          <w:szCs w:val="10"/>
        </w:rPr>
      </w:pPr>
      <w:bookmarkStart w:id="0" w:name="_Hlk82985796"/>
      <w:r w:rsidRPr="00A44188">
        <w:rPr>
          <w:rFonts w:ascii="Arial Narrow" w:hAnsi="Arial Narrow"/>
          <w:sz w:val="24"/>
          <w:szCs w:val="24"/>
        </w:rPr>
        <w:br w:type="page"/>
      </w:r>
    </w:p>
    <w:p w14:paraId="05E34195" w14:textId="77777777" w:rsidR="003F22DF" w:rsidRPr="00A44188" w:rsidRDefault="003474AA" w:rsidP="003F22DF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lastRenderedPageBreak/>
        <w:t>„wariant przetargu” i „wariant negocjacji fakultatywnych” trybu podstawowego „krok po kroku”:</w:t>
      </w:r>
    </w:p>
    <w:bookmarkEnd w:id="0"/>
    <w:p w14:paraId="7A57B05D" w14:textId="77777777" w:rsidR="003F22DF" w:rsidRPr="00A44188" w:rsidRDefault="003F22DF">
      <w:pPr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wszczęcie postępowania,</w:t>
      </w:r>
    </w:p>
    <w:p w14:paraId="1115EBAE" w14:textId="77777777" w:rsidR="003F22DF" w:rsidRPr="00A44188" w:rsidRDefault="003F22DF">
      <w:pPr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 xml:space="preserve">negocjacje – czy </w:t>
      </w:r>
      <w:r w:rsidR="000B46CC" w:rsidRPr="00A44188">
        <w:rPr>
          <w:rFonts w:ascii="Arial Narrow" w:hAnsi="Arial Narrow"/>
          <w:sz w:val="24"/>
          <w:szCs w:val="24"/>
        </w:rPr>
        <w:t>zawsze uda się poprawić efektywność zamówienia dzięki negocjacjom?</w:t>
      </w:r>
    </w:p>
    <w:p w14:paraId="10FF2A7C" w14:textId="77777777" w:rsidR="003F22DF" w:rsidRPr="00A44188" w:rsidRDefault="003F22DF">
      <w:pPr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dokumenty zamówienia – specyfikacji warunków zamówienia i jej rola w postępowaniu, wyjaśnianie jej treści, ewentualne zmiany,</w:t>
      </w:r>
    </w:p>
    <w:p w14:paraId="280D9A56" w14:textId="77777777" w:rsidR="003F22DF" w:rsidRPr="00A44188" w:rsidRDefault="003F22DF">
      <w:pPr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upływ terminu składania i otwarcie ofert</w:t>
      </w:r>
      <w:r w:rsidR="000B46CC" w:rsidRPr="00A44188">
        <w:rPr>
          <w:rFonts w:ascii="Arial Narrow" w:hAnsi="Arial Narrow"/>
          <w:sz w:val="24"/>
          <w:szCs w:val="24"/>
        </w:rPr>
        <w:t xml:space="preserve"> </w:t>
      </w:r>
      <w:bookmarkStart w:id="1" w:name="_Hlk143680229"/>
      <w:r w:rsidR="000B46CC" w:rsidRPr="00A44188">
        <w:rPr>
          <w:rFonts w:ascii="Arial Narrow" w:hAnsi="Arial Narrow"/>
          <w:sz w:val="24"/>
          <w:szCs w:val="24"/>
        </w:rPr>
        <w:t>– praktyczne porady ułatwiające składanie informacji Prezesowi UZP</w:t>
      </w:r>
      <w:bookmarkEnd w:id="1"/>
    </w:p>
    <w:p w14:paraId="2CE68D11" w14:textId="77777777" w:rsidR="003F22DF" w:rsidRPr="00A44188" w:rsidRDefault="003F22DF">
      <w:pPr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badanie i ocena ofert,</w:t>
      </w:r>
    </w:p>
    <w:p w14:paraId="23BE8504" w14:textId="77777777" w:rsidR="00356CA0" w:rsidRPr="00A44188" w:rsidRDefault="003F22DF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 xml:space="preserve">wybór oferty najkorzystniejszej a unieważnienie postępowania; </w:t>
      </w:r>
    </w:p>
    <w:p w14:paraId="5F01BB00" w14:textId="77777777" w:rsidR="003474AA" w:rsidRPr="00A44188" w:rsidRDefault="003474AA">
      <w:pPr>
        <w:numPr>
          <w:ilvl w:val="0"/>
          <w:numId w:val="21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platforma e-Zamówienia a Biuletyn Zamówień Publicznych.</w:t>
      </w:r>
    </w:p>
    <w:p w14:paraId="606FD2F4" w14:textId="77777777" w:rsidR="003474AA" w:rsidRPr="00A44188" w:rsidRDefault="003474AA" w:rsidP="003474AA">
      <w:pPr>
        <w:ind w:left="1440"/>
        <w:jc w:val="both"/>
        <w:rPr>
          <w:rFonts w:ascii="Arial Narrow" w:hAnsi="Arial Narrow"/>
          <w:sz w:val="8"/>
          <w:szCs w:val="8"/>
        </w:rPr>
      </w:pPr>
    </w:p>
    <w:p w14:paraId="3CFCC052" w14:textId="77777777" w:rsidR="003474AA" w:rsidRPr="00A44188" w:rsidRDefault="003474AA" w:rsidP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Udzielanie zamówień o wartości równej lub przekraczającej progi unijne:</w:t>
      </w:r>
    </w:p>
    <w:p w14:paraId="476ACFEC" w14:textId="77777777" w:rsidR="003474AA" w:rsidRPr="00A44188" w:rsidRDefault="003474AA" w:rsidP="003474AA">
      <w:pPr>
        <w:numPr>
          <w:ilvl w:val="0"/>
          <w:numId w:val="20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właściwe przepisy – zamówienia klasyczne, sektorowe i zamówienia w dziedzinach obronności i bezpieczeństwa;</w:t>
      </w:r>
    </w:p>
    <w:p w14:paraId="67B76B2C" w14:textId="77777777" w:rsidR="003474AA" w:rsidRPr="00A44188" w:rsidRDefault="003474AA" w:rsidP="003474AA">
      <w:pPr>
        <w:numPr>
          <w:ilvl w:val="0"/>
          <w:numId w:val="20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tryby udzielania zamówień: konkurencyjne i niekonkurencyjne;</w:t>
      </w:r>
    </w:p>
    <w:p w14:paraId="02975A0B" w14:textId="77777777" w:rsidR="003474AA" w:rsidRPr="00A44188" w:rsidRDefault="003474AA" w:rsidP="003474AA">
      <w:pPr>
        <w:numPr>
          <w:ilvl w:val="0"/>
          <w:numId w:val="20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analiza potrzeb i wymagań</w:t>
      </w:r>
      <w:r w:rsidR="000B46CC" w:rsidRPr="00A44188">
        <w:rPr>
          <w:rFonts w:ascii="Arial Narrow" w:hAnsi="Arial Narrow"/>
          <w:sz w:val="24"/>
          <w:szCs w:val="24"/>
        </w:rPr>
        <w:t xml:space="preserve"> – dlaczego warto poświęcić jej chwilę czasu?</w:t>
      </w:r>
    </w:p>
    <w:p w14:paraId="0366106C" w14:textId="77777777" w:rsidR="003474AA" w:rsidRPr="00A44188" w:rsidRDefault="003474AA" w:rsidP="003474AA">
      <w:pPr>
        <w:numPr>
          <w:ilvl w:val="0"/>
          <w:numId w:val="20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przetarg nieograniczony w postępowaniu o udzielenie zamówienia klasycznego „krok po kroku”:</w:t>
      </w:r>
    </w:p>
    <w:p w14:paraId="7D90AA18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wszczęcie postępowania,</w:t>
      </w:r>
    </w:p>
    <w:p w14:paraId="31DA47A8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dokumenty zamówienia – specyfikacja warunków zamówienia i jej rola w postępowaniu, wyjaśnianie jej treści, ewentualne zmiany,</w:t>
      </w:r>
    </w:p>
    <w:p w14:paraId="1DFBC6C9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upływ terminu składania i otwarcie ofert</w:t>
      </w:r>
      <w:r w:rsidR="00280F19" w:rsidRPr="00A44188">
        <w:rPr>
          <w:rFonts w:ascii="Arial Narrow" w:hAnsi="Arial Narrow"/>
          <w:sz w:val="24"/>
          <w:szCs w:val="24"/>
        </w:rPr>
        <w:t xml:space="preserve"> – praktyczne porady ułatwiające składanie informacji Prezesowi UZP</w:t>
      </w:r>
    </w:p>
    <w:p w14:paraId="5F05BCD2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badanie i ocena ofert,</w:t>
      </w:r>
    </w:p>
    <w:p w14:paraId="7A29C024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odwrócona kolejność oceny ofert,</w:t>
      </w:r>
    </w:p>
    <w:p w14:paraId="2EBD2EF3" w14:textId="77777777" w:rsidR="003474AA" w:rsidRPr="00A44188" w:rsidRDefault="003474AA" w:rsidP="003474AA">
      <w:pPr>
        <w:numPr>
          <w:ilvl w:val="1"/>
          <w:numId w:val="20"/>
        </w:numPr>
        <w:tabs>
          <w:tab w:val="left" w:pos="1418"/>
        </w:tabs>
        <w:ind w:left="1418" w:hanging="284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wybór oferty najkorzystniejszej a unieważnienie postępowania;</w:t>
      </w:r>
    </w:p>
    <w:p w14:paraId="2ABEDC26" w14:textId="77777777" w:rsidR="003474AA" w:rsidRPr="00A44188" w:rsidRDefault="003474AA" w:rsidP="003474AA">
      <w:pPr>
        <w:numPr>
          <w:ilvl w:val="0"/>
          <w:numId w:val="20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platforma e-Zamówienia</w:t>
      </w:r>
      <w:r w:rsidR="000168E3">
        <w:rPr>
          <w:rFonts w:ascii="Arial Narrow" w:hAnsi="Arial Narrow"/>
          <w:sz w:val="24"/>
          <w:szCs w:val="24"/>
        </w:rPr>
        <w:t>, eNotices2</w:t>
      </w:r>
      <w:r w:rsidRPr="00A44188">
        <w:rPr>
          <w:rFonts w:ascii="Arial Narrow" w:hAnsi="Arial Narrow"/>
          <w:sz w:val="24"/>
          <w:szCs w:val="24"/>
        </w:rPr>
        <w:t>.</w:t>
      </w:r>
    </w:p>
    <w:p w14:paraId="7710564C" w14:textId="77777777" w:rsidR="003474AA" w:rsidRPr="00A44188" w:rsidRDefault="003474AA" w:rsidP="003474AA">
      <w:pPr>
        <w:ind w:left="720"/>
        <w:jc w:val="both"/>
        <w:rPr>
          <w:rFonts w:ascii="Arial Narrow" w:hAnsi="Arial Narrow"/>
          <w:b/>
          <w:bCs/>
          <w:sz w:val="14"/>
          <w:szCs w:val="14"/>
        </w:rPr>
      </w:pPr>
    </w:p>
    <w:p w14:paraId="48CBA02A" w14:textId="77777777" w:rsidR="003474AA" w:rsidRPr="00A44188" w:rsidRDefault="003474AA" w:rsidP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Udzielenie zamówienia i co dalej?</w:t>
      </w:r>
    </w:p>
    <w:p w14:paraId="46CC3D28" w14:textId="77777777" w:rsidR="003474AA" w:rsidRPr="00A44188" w:rsidRDefault="003474AA" w:rsidP="003474AA">
      <w:pPr>
        <w:numPr>
          <w:ilvl w:val="0"/>
          <w:numId w:val="22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forma umowy w sprawie zamówienia publicznego i dopuszczalny moment jej zawarcia;</w:t>
      </w:r>
    </w:p>
    <w:p w14:paraId="2452EF77" w14:textId="77777777" w:rsidR="003474AA" w:rsidRPr="00A44188" w:rsidRDefault="003474AA" w:rsidP="003474AA">
      <w:pPr>
        <w:numPr>
          <w:ilvl w:val="0"/>
          <w:numId w:val="22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ogłoszenie o wyniku postępowania;</w:t>
      </w:r>
    </w:p>
    <w:p w14:paraId="1CB96A18" w14:textId="77777777" w:rsidR="003474AA" w:rsidRPr="00A44188" w:rsidRDefault="003474AA" w:rsidP="003474AA">
      <w:pPr>
        <w:numPr>
          <w:ilvl w:val="0"/>
          <w:numId w:val="22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 xml:space="preserve">ogłoszenie o wykonaniu umowy a raport z jej realizacji – kiedy następuje wykonanie umowy? </w:t>
      </w:r>
    </w:p>
    <w:p w14:paraId="1027E799" w14:textId="77777777" w:rsidR="003474AA" w:rsidRPr="00A44188" w:rsidRDefault="003474AA" w:rsidP="003474AA">
      <w:pPr>
        <w:numPr>
          <w:ilvl w:val="0"/>
          <w:numId w:val="22"/>
        </w:numPr>
        <w:ind w:left="1134" w:hanging="425"/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sporządzanie i przechowywanie protokołu postępowania.</w:t>
      </w:r>
    </w:p>
    <w:p w14:paraId="65EC99FE" w14:textId="77777777" w:rsidR="003474AA" w:rsidRPr="00A44188" w:rsidRDefault="003474AA" w:rsidP="003474AA">
      <w:pPr>
        <w:ind w:left="720"/>
        <w:jc w:val="both"/>
        <w:rPr>
          <w:rFonts w:ascii="Arial Narrow" w:hAnsi="Arial Narrow"/>
          <w:b/>
          <w:bCs/>
          <w:sz w:val="18"/>
          <w:szCs w:val="18"/>
        </w:rPr>
      </w:pPr>
    </w:p>
    <w:p w14:paraId="40DC9511" w14:textId="77777777" w:rsidR="00400C1A" w:rsidRPr="00A44188" w:rsidRDefault="00000000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Zmiana wysokości wynagrodzenia wykonawcy w trakcie realizacji zamówienia:</w:t>
      </w:r>
    </w:p>
    <w:p w14:paraId="694F8750" w14:textId="77777777" w:rsidR="00400C1A" w:rsidRPr="00A44188" w:rsidRDefault="00000000">
      <w:pPr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obowiązek wprowadzenia odpowiednich postanowień umownych</w:t>
      </w:r>
    </w:p>
    <w:p w14:paraId="2B06F59C" w14:textId="77777777" w:rsidR="00400C1A" w:rsidRPr="00A44188" w:rsidRDefault="00000000">
      <w:pPr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zmiana cen materiałów lub kosztów związanych z realizacją zamówienia</w:t>
      </w:r>
    </w:p>
    <w:p w14:paraId="45092A94" w14:textId="1E6C8055" w:rsidR="00400C1A" w:rsidRPr="00A44188" w:rsidRDefault="00000000">
      <w:pPr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A44188">
        <w:rPr>
          <w:rFonts w:ascii="Arial Narrow" w:hAnsi="Arial Narrow"/>
          <w:sz w:val="24"/>
          <w:szCs w:val="24"/>
        </w:rPr>
        <w:t>wpływ zmiany ceny materiałów lub kosztów na koszt wykonania zamówienia – określenie poziomu zmiany uprawniającego do żądania zmiany wynagrodzenia oraz maksymalnej wartości zmiany wynagrodzenia –ocena bieżące sytuacji rynkowej i dzielenie ryzyka pomiędzy zamawiającego i wykonawcę</w:t>
      </w:r>
      <w:r w:rsidR="003E3A8D">
        <w:rPr>
          <w:rFonts w:ascii="Arial Narrow" w:hAnsi="Arial Narrow"/>
          <w:sz w:val="24"/>
          <w:szCs w:val="24"/>
        </w:rPr>
        <w:t>.</w:t>
      </w:r>
    </w:p>
    <w:p w14:paraId="0BB33F7E" w14:textId="77777777" w:rsidR="00400C1A" w:rsidRPr="00A44188" w:rsidRDefault="00400C1A">
      <w:pPr>
        <w:ind w:left="720"/>
        <w:jc w:val="both"/>
        <w:rPr>
          <w:rFonts w:ascii="Arial Narrow" w:hAnsi="Arial Narrow"/>
          <w:b/>
          <w:bCs/>
          <w:sz w:val="24"/>
          <w:szCs w:val="24"/>
        </w:rPr>
      </w:pPr>
    </w:p>
    <w:p w14:paraId="76978270" w14:textId="77777777" w:rsidR="003474AA" w:rsidRPr="00A44188" w:rsidRDefault="003474AA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44188">
        <w:rPr>
          <w:rFonts w:ascii="Arial Narrow" w:hAnsi="Arial Narrow"/>
          <w:b/>
          <w:bCs/>
          <w:sz w:val="24"/>
          <w:szCs w:val="24"/>
        </w:rPr>
        <w:t>Dyskusja - odpowiedzi na pytania uczestników szkolenia.</w:t>
      </w:r>
    </w:p>
    <w:p w14:paraId="2D73EF56" w14:textId="77777777" w:rsidR="00400C1A" w:rsidRPr="00A44188" w:rsidRDefault="00400C1A">
      <w:pPr>
        <w:jc w:val="both"/>
        <w:rPr>
          <w:rFonts w:ascii="Arial Narrow" w:hAnsi="Arial Narrow"/>
          <w:sz w:val="22"/>
          <w:szCs w:val="22"/>
        </w:rPr>
      </w:pPr>
    </w:p>
    <w:p w14:paraId="53B17867" w14:textId="77777777" w:rsidR="00315A41" w:rsidRPr="00A44188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A44188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A64F02B" w14:textId="77777777" w:rsidR="00400C1A" w:rsidRPr="00A44188" w:rsidRDefault="00400C1A">
      <w:pPr>
        <w:pStyle w:val="Tekstpodstawowy2"/>
        <w:rPr>
          <w:rFonts w:ascii="Arial Narrow" w:hAnsi="Arial Narrow"/>
          <w:i/>
          <w:sz w:val="2"/>
        </w:rPr>
      </w:pPr>
    </w:p>
    <w:p w14:paraId="6D5E78E9" w14:textId="77777777" w:rsidR="0022554E" w:rsidRPr="00A44188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5C5173EF" w14:textId="77777777" w:rsidR="00400C1A" w:rsidRPr="00A44188" w:rsidRDefault="001E345D" w:rsidP="005B6385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A44188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7CA7A85A" w14:textId="77777777" w:rsidR="0009082B" w:rsidRDefault="0009082B" w:rsidP="0009082B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0168E3">
        <w:rPr>
          <w:rFonts w:ascii="Arial Narrow" w:hAnsi="Arial Narrow"/>
          <w:b/>
          <w:sz w:val="40"/>
          <w:szCs w:val="40"/>
        </w:rPr>
        <w:t xml:space="preserve">Zamówienia publiczne </w:t>
      </w:r>
      <w:r>
        <w:rPr>
          <w:rFonts w:ascii="Arial Narrow" w:hAnsi="Arial Narrow"/>
          <w:b/>
          <w:sz w:val="40"/>
          <w:szCs w:val="40"/>
        </w:rPr>
        <w:t>w 2026 roku OD PODSTAW</w:t>
      </w:r>
      <w:r w:rsidRPr="000168E3">
        <w:rPr>
          <w:rFonts w:ascii="Arial Narrow" w:hAnsi="Arial Narrow"/>
          <w:b/>
          <w:sz w:val="40"/>
          <w:szCs w:val="40"/>
        </w:rPr>
        <w:t xml:space="preserve"> - wzorzec </w:t>
      </w:r>
    </w:p>
    <w:p w14:paraId="46F2886B" w14:textId="77777777" w:rsidR="0009082B" w:rsidRPr="00A44188" w:rsidRDefault="0009082B" w:rsidP="0009082B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0168E3">
        <w:rPr>
          <w:rFonts w:ascii="Arial Narrow" w:hAnsi="Arial Narrow"/>
          <w:b/>
          <w:sz w:val="40"/>
          <w:szCs w:val="40"/>
        </w:rPr>
        <w:t>udzielania zamówień</w:t>
      </w:r>
      <w:r>
        <w:rPr>
          <w:rFonts w:ascii="Arial Narrow" w:hAnsi="Arial Narrow"/>
          <w:b/>
          <w:sz w:val="40"/>
          <w:szCs w:val="40"/>
        </w:rPr>
        <w:t>. P</w:t>
      </w:r>
      <w:r w:rsidRPr="000168E3">
        <w:rPr>
          <w:rFonts w:ascii="Arial Narrow" w:hAnsi="Arial Narrow"/>
          <w:b/>
          <w:sz w:val="40"/>
          <w:szCs w:val="40"/>
        </w:rPr>
        <w:t>rzygotowanie postępowania, SWZ i umowa, narzędzia elektroniczne, wybór najkorzystniejszej oferty</w:t>
      </w:r>
      <w:r w:rsidRPr="00A44188">
        <w:rPr>
          <w:rFonts w:ascii="Arial Narrow" w:hAnsi="Arial Narrow"/>
          <w:b/>
          <w:sz w:val="40"/>
          <w:szCs w:val="40"/>
        </w:rPr>
        <w:t>.</w:t>
      </w:r>
    </w:p>
    <w:p w14:paraId="4686F97D" w14:textId="77777777" w:rsidR="00400C1A" w:rsidRPr="00A44188" w:rsidRDefault="00000000" w:rsidP="005B6385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u w:val="single"/>
        </w:rPr>
      </w:pPr>
      <w:r w:rsidRPr="00A44188">
        <w:rPr>
          <w:rFonts w:ascii="Arial Narrow" w:hAnsi="Arial Narrow"/>
          <w:b/>
          <w:sz w:val="18"/>
        </w:rPr>
        <w:t>prowadzenie:</w:t>
      </w:r>
      <w:r w:rsidRPr="00A44188">
        <w:rPr>
          <w:rFonts w:ascii="Arial Narrow" w:hAnsi="Arial Narrow"/>
          <w:b/>
          <w:sz w:val="28"/>
        </w:rPr>
        <w:t xml:space="preserve"> </w:t>
      </w:r>
      <w:r w:rsidR="000D5719" w:rsidRPr="00A44188">
        <w:rPr>
          <w:rFonts w:ascii="Arial Narrow" w:hAnsi="Arial Narrow"/>
          <w:b/>
          <w:sz w:val="40"/>
          <w:szCs w:val="40"/>
          <w:u w:val="single"/>
        </w:rPr>
        <w:t>Michał Kunikowski</w:t>
      </w:r>
    </w:p>
    <w:p w14:paraId="431E066E" w14:textId="18733458" w:rsidR="00400C1A" w:rsidRPr="00BB1A7A" w:rsidRDefault="00503316">
      <w:pPr>
        <w:suppressAutoHyphens/>
        <w:jc w:val="center"/>
        <w:rPr>
          <w:rFonts w:ascii="Calibri" w:hAnsi="Calibri"/>
          <w:b/>
          <w:sz w:val="26"/>
          <w:szCs w:val="26"/>
        </w:rPr>
      </w:pPr>
      <w:r>
        <w:rPr>
          <w:rFonts w:ascii="Arial Narrow" w:hAnsi="Arial Narrow"/>
          <w:b/>
          <w:sz w:val="28"/>
          <w:szCs w:val="28"/>
        </w:rPr>
        <w:t>4-5 maja</w:t>
      </w:r>
      <w:r w:rsidR="0009082B">
        <w:rPr>
          <w:rFonts w:ascii="Arial Narrow" w:hAnsi="Arial Narrow"/>
          <w:b/>
          <w:sz w:val="28"/>
          <w:szCs w:val="28"/>
        </w:rPr>
        <w:t xml:space="preserve"> 2026</w:t>
      </w:r>
      <w:r w:rsidR="0009082B" w:rsidRPr="007570E3">
        <w:rPr>
          <w:rFonts w:ascii="Calibri" w:hAnsi="Calibri"/>
          <w:b/>
          <w:sz w:val="26"/>
          <w:szCs w:val="26"/>
        </w:rPr>
        <w:t xml:space="preserve"> roku, </w:t>
      </w:r>
      <w:r w:rsidR="0009082B">
        <w:rPr>
          <w:rFonts w:ascii="Calibri" w:hAnsi="Calibri"/>
          <w:b/>
          <w:sz w:val="44"/>
          <w:szCs w:val="44"/>
        </w:rPr>
        <w:t>SZKOLENIE ONLINE</w:t>
      </w:r>
      <w:r w:rsidR="0009082B" w:rsidRPr="007570E3">
        <w:rPr>
          <w:rFonts w:ascii="Calibri" w:hAnsi="Calibri"/>
          <w:b/>
          <w:sz w:val="26"/>
          <w:szCs w:val="26"/>
        </w:rPr>
        <w:t xml:space="preserve">, godz. </w:t>
      </w:r>
      <w:r w:rsidR="0009082B">
        <w:rPr>
          <w:rFonts w:ascii="Calibri" w:hAnsi="Calibri"/>
          <w:b/>
          <w:sz w:val="26"/>
          <w:szCs w:val="26"/>
        </w:rPr>
        <w:t>8</w:t>
      </w:r>
      <w:r w:rsidR="0009082B" w:rsidRPr="007570E3">
        <w:rPr>
          <w:rFonts w:ascii="Calibri" w:hAnsi="Calibri"/>
          <w:b/>
          <w:sz w:val="26"/>
          <w:szCs w:val="26"/>
        </w:rPr>
        <w:t>.30-1</w:t>
      </w:r>
      <w:r w:rsidR="0009082B">
        <w:rPr>
          <w:rFonts w:ascii="Calibri" w:hAnsi="Calibri"/>
          <w:b/>
          <w:sz w:val="26"/>
          <w:szCs w:val="26"/>
        </w:rPr>
        <w:t>4</w:t>
      </w:r>
      <w:r w:rsidR="0009082B" w:rsidRPr="007570E3">
        <w:rPr>
          <w:rFonts w:ascii="Calibri" w:hAnsi="Calibri"/>
          <w:b/>
          <w:sz w:val="26"/>
          <w:szCs w:val="26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400C1A" w:rsidRPr="00A44188" w14:paraId="375FF1CF" w14:textId="77777777" w:rsidTr="00014854">
        <w:trPr>
          <w:jc w:val="center"/>
        </w:trPr>
        <w:tc>
          <w:tcPr>
            <w:tcW w:w="3451" w:type="dxa"/>
          </w:tcPr>
          <w:p w14:paraId="71E97184" w14:textId="77777777" w:rsidR="00400C1A" w:rsidRPr="00A44188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A44188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3B4C0B4" w14:textId="77777777" w:rsidR="00400C1A" w:rsidRPr="00A44188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A44188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685174A8" w14:textId="77777777" w:rsidR="00400C1A" w:rsidRPr="00A44188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A44188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17F544E0" w14:textId="77777777" w:rsidR="00400C1A" w:rsidRPr="00A44188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A44188">
              <w:rPr>
                <w:b/>
                <w:sz w:val="20"/>
              </w:rPr>
              <w:t>KWOTA</w:t>
            </w:r>
          </w:p>
        </w:tc>
      </w:tr>
      <w:tr w:rsidR="00400C1A" w:rsidRPr="00A44188" w14:paraId="72DB4782" w14:textId="77777777" w:rsidTr="00014854">
        <w:trPr>
          <w:trHeight w:val="465"/>
          <w:jc w:val="center"/>
        </w:trPr>
        <w:tc>
          <w:tcPr>
            <w:tcW w:w="3451" w:type="dxa"/>
          </w:tcPr>
          <w:p w14:paraId="76CC6105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19B30051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31FF4E0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C01F9DB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400C1A" w:rsidRPr="00A44188" w14:paraId="200ADF15" w14:textId="77777777" w:rsidTr="00014854">
        <w:trPr>
          <w:trHeight w:val="465"/>
          <w:jc w:val="center"/>
        </w:trPr>
        <w:tc>
          <w:tcPr>
            <w:tcW w:w="3451" w:type="dxa"/>
          </w:tcPr>
          <w:p w14:paraId="61534E38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53ECAE42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39E5F3BE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45C48ABA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400C1A" w:rsidRPr="00A44188" w14:paraId="57AD8D11" w14:textId="77777777" w:rsidTr="00014854">
        <w:trPr>
          <w:trHeight w:val="465"/>
          <w:jc w:val="center"/>
        </w:trPr>
        <w:tc>
          <w:tcPr>
            <w:tcW w:w="3451" w:type="dxa"/>
          </w:tcPr>
          <w:p w14:paraId="5C1CF67A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  <w:p w14:paraId="5E289BF5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56F3E696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65E1E780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67AFFA1" w14:textId="77777777" w:rsidR="00400C1A" w:rsidRPr="00A44188" w:rsidRDefault="00400C1A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400C1A" w:rsidRPr="00A44188" w14:paraId="0006F23F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3809AD41" w14:textId="77777777" w:rsidR="00400C1A" w:rsidRPr="00A44188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44188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6648558D" w14:textId="77777777" w:rsidR="00400C1A" w:rsidRPr="00A44188" w:rsidRDefault="00400C1A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2587FD35" w14:textId="3C511456" w:rsidR="00400C1A" w:rsidRDefault="00000000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</w:t>
      </w:r>
      <w:r w:rsidR="00503316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>w przypadku finansowania szkolenia ze środków publicznych w co najmniej 70% (faktura VAT zw.). W pozostałych przypadkach koszt szkolenia wynosi 1</w:t>
      </w:r>
      <w:r w:rsidR="00503316">
        <w:rPr>
          <w:rFonts w:ascii="Calibri" w:hAnsi="Calibri"/>
          <w:b/>
          <w:sz w:val="20"/>
        </w:rPr>
        <w:t>70</w:t>
      </w:r>
      <w:r>
        <w:rPr>
          <w:rFonts w:ascii="Calibri" w:hAnsi="Calibri"/>
          <w:b/>
          <w:sz w:val="20"/>
        </w:rPr>
        <w:t xml:space="preserve">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6D099512" w14:textId="77777777" w:rsidR="00400C1A" w:rsidRPr="00864522" w:rsidRDefault="00000000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23A8D192" w14:textId="77777777" w:rsidR="00400C1A" w:rsidRDefault="00000000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E7C9599" w14:textId="77777777" w:rsidR="00400C1A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455A9E81" w14:textId="77777777" w:rsidR="00503316" w:rsidRPr="00EE3A30" w:rsidRDefault="00503316" w:rsidP="00503316">
      <w:pPr>
        <w:pStyle w:val="Tekstpodstawowy"/>
        <w:pBdr>
          <w:top w:val="single" w:sz="4" w:space="1" w:color="auto"/>
        </w:pBdr>
        <w:suppressAutoHyphens/>
        <w:ind w:left="-227" w:right="-227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407F9CB8" w14:textId="77777777" w:rsidR="00503316" w:rsidRPr="00EE3A30" w:rsidRDefault="00503316" w:rsidP="00503316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bookmarkStart w:id="2" w:name="_Hlk226094781"/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bookmarkEnd w:id="2"/>
    <w:p w14:paraId="7AAC2139" w14:textId="77777777" w:rsidR="00503316" w:rsidRPr="00EE3A30" w:rsidRDefault="00503316" w:rsidP="00503316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</w:t>
      </w:r>
      <w:r w:rsidRPr="00EE3A30">
        <w:rPr>
          <w:rFonts w:ascii="Calibri" w:hAnsi="Calibri" w:cs="Calibri"/>
          <w:sz w:val="21"/>
          <w:szCs w:val="21"/>
        </w:rPr>
        <w:t>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3B0A58" w14:textId="77777777" w:rsidR="00503316" w:rsidRPr="00EE3A30" w:rsidRDefault="00503316" w:rsidP="00503316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261948D0" w14:textId="77777777" w:rsidR="00503316" w:rsidRDefault="00503316" w:rsidP="00503316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 xml:space="preserve">Na życzenie Zamawiającego możliwe jest przesłanie </w:t>
      </w:r>
    </w:p>
    <w:p w14:paraId="330B2622" w14:textId="77777777" w:rsidR="00503316" w:rsidRPr="006B0D06" w:rsidRDefault="00503316" w:rsidP="00503316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</w:t>
      </w:r>
      <w:r>
        <w:rPr>
          <w:rFonts w:ascii="Calibri" w:hAnsi="Calibri" w:cs="Calibri"/>
          <w:bCs/>
          <w:sz w:val="21"/>
          <w:szCs w:val="21"/>
        </w:rPr>
        <w:t>……………….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</w:t>
      </w:r>
    </w:p>
    <w:p w14:paraId="4DC2C6A2" w14:textId="77777777" w:rsidR="00503316" w:rsidRPr="00EE3A30" w:rsidRDefault="00503316" w:rsidP="00503316">
      <w:pPr>
        <w:pStyle w:val="Tekstpodstawowy"/>
        <w:spacing w:before="12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BC42A42" w14:textId="04B18555" w:rsidR="00400C1A" w:rsidRPr="00864522" w:rsidRDefault="001B258F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14B759" wp14:editId="0F3F266B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A1C9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F96018B" w14:textId="77777777" w:rsidR="00400C1A" w:rsidRDefault="00000000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58C5E39F" w14:textId="77777777" w:rsidR="00400C1A" w:rsidRDefault="00000000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3ABA3875" w14:textId="77777777" w:rsidR="001C1459" w:rsidRPr="00BB1A7A" w:rsidRDefault="00000000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1C1459" w:rsidRPr="00BB1A7A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9ABC" w14:textId="77777777" w:rsidR="0079398D" w:rsidRDefault="0079398D">
      <w:r>
        <w:separator/>
      </w:r>
    </w:p>
  </w:endnote>
  <w:endnote w:type="continuationSeparator" w:id="0">
    <w:p w14:paraId="5653CF5A" w14:textId="77777777" w:rsidR="0079398D" w:rsidRDefault="0079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400C1A" w:rsidRPr="00BB1117" w14:paraId="46F98DEC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4A720B2" w14:textId="77777777" w:rsidR="00400C1A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A9E1A23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E5DA9DF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A4AC533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517C12AA" w14:textId="77777777" w:rsidR="00400C1A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FE4D522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8D136DF" w14:textId="77777777" w:rsidR="00400C1A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D32C15B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0B0AE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F6B6FD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8D6CF17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3D3949F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400C1A" w:rsidRPr="00BB1117" w14:paraId="286FE4C7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EC681BB" w14:textId="77777777" w:rsidR="00400C1A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06BCB75" w14:textId="77777777" w:rsidR="00400C1A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2693054" w14:textId="77777777" w:rsidR="00400C1A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67A86D19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400C1A" w:rsidRPr="00BB1117" w14:paraId="0FBD8462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93B3156" w14:textId="77777777" w:rsidR="00400C1A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EE0B8C2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E1CE8E2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61EEA0F" w14:textId="77777777" w:rsidR="00400C1A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B0637FD" w14:textId="77777777" w:rsidR="00400C1A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89EA62C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959C7D7" w14:textId="77777777" w:rsidR="00400C1A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454657C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4C632D9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299586C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E1D372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5797656" w14:textId="77777777" w:rsidR="00400C1A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400C1A" w:rsidRPr="00BB1117" w14:paraId="504C34C7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48C4D7C" w14:textId="77777777" w:rsidR="00400C1A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5857C7E" w14:textId="77777777" w:rsidR="00400C1A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05BDB9" w14:textId="77777777" w:rsidR="00400C1A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6919694" w14:textId="77777777" w:rsidR="00400C1A" w:rsidRPr="00B65A2E" w:rsidRDefault="00400C1A">
    <w:pPr>
      <w:pStyle w:val="Stopka"/>
      <w:rPr>
        <w:sz w:val="2"/>
        <w:szCs w:val="2"/>
      </w:rPr>
    </w:pPr>
  </w:p>
  <w:p w14:paraId="6A4A6EE6" w14:textId="77777777" w:rsidR="00400C1A" w:rsidRPr="00AC1D35" w:rsidRDefault="00400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8DB3" w14:textId="77777777" w:rsidR="00400C1A" w:rsidRPr="00DB1D56" w:rsidRDefault="00400C1A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D683" w14:textId="77777777" w:rsidR="00400C1A" w:rsidRPr="007678D6" w:rsidRDefault="00400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74FE" w14:textId="77777777" w:rsidR="0079398D" w:rsidRDefault="0079398D">
      <w:r>
        <w:separator/>
      </w:r>
    </w:p>
  </w:footnote>
  <w:footnote w:type="continuationSeparator" w:id="0">
    <w:p w14:paraId="418EB441" w14:textId="77777777" w:rsidR="0079398D" w:rsidRDefault="0079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9EA2" w14:textId="4A94F4BD" w:rsidR="00400C1A" w:rsidRPr="006A5901" w:rsidRDefault="001B258F">
    <w:pPr>
      <w:pStyle w:val="Nagwek"/>
    </w:pPr>
    <w:r w:rsidRPr="0064230D">
      <w:rPr>
        <w:noProof/>
        <w:lang w:eastAsia="pl-PL"/>
      </w:rPr>
      <w:drawing>
        <wp:inline distT="0" distB="0" distL="0" distR="0" wp14:anchorId="5D869CB2" wp14:editId="4D337825">
          <wp:extent cx="649986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F58B0" w14:textId="77777777" w:rsidR="00400C1A" w:rsidRPr="00EE430D" w:rsidRDefault="00400C1A">
    <w:pPr>
      <w:pStyle w:val="Nagwek"/>
      <w:rPr>
        <w:sz w:val="2"/>
        <w:szCs w:val="2"/>
      </w:rPr>
    </w:pPr>
  </w:p>
  <w:p w14:paraId="683A1560" w14:textId="77777777" w:rsidR="00400C1A" w:rsidRPr="007C34BB" w:rsidRDefault="00400C1A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C88E" w14:textId="4C4D74EB" w:rsidR="00400C1A" w:rsidRPr="006A5901" w:rsidRDefault="001B258F">
    <w:pPr>
      <w:pStyle w:val="Nagwek"/>
    </w:pPr>
    <w:r w:rsidRPr="0064230D">
      <w:rPr>
        <w:noProof/>
        <w:lang w:eastAsia="pl-PL"/>
      </w:rPr>
      <w:drawing>
        <wp:inline distT="0" distB="0" distL="0" distR="0" wp14:anchorId="10364D68" wp14:editId="5DEF9C5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DEFA3" w14:textId="77777777" w:rsidR="00400C1A" w:rsidRPr="00EE430D" w:rsidRDefault="00400C1A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6657">
    <w:abstractNumId w:val="5"/>
  </w:num>
  <w:num w:numId="2" w16cid:durableId="1112630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60451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41629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273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05921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1578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5973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193371">
    <w:abstractNumId w:val="12"/>
  </w:num>
  <w:num w:numId="10" w16cid:durableId="280962684">
    <w:abstractNumId w:val="21"/>
  </w:num>
  <w:num w:numId="11" w16cid:durableId="411322169">
    <w:abstractNumId w:val="14"/>
  </w:num>
  <w:num w:numId="12" w16cid:durableId="527522640">
    <w:abstractNumId w:val="13"/>
  </w:num>
  <w:num w:numId="13" w16cid:durableId="1205406531">
    <w:abstractNumId w:val="11"/>
  </w:num>
  <w:num w:numId="14" w16cid:durableId="813450068">
    <w:abstractNumId w:val="10"/>
  </w:num>
  <w:num w:numId="15" w16cid:durableId="849182630">
    <w:abstractNumId w:val="16"/>
  </w:num>
  <w:num w:numId="16" w16cid:durableId="1268201194">
    <w:abstractNumId w:val="24"/>
  </w:num>
  <w:num w:numId="17" w16cid:durableId="1974483880">
    <w:abstractNumId w:val="20"/>
  </w:num>
  <w:num w:numId="18" w16cid:durableId="1234049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1081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1887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9926544">
    <w:abstractNumId w:val="18"/>
  </w:num>
  <w:num w:numId="22" w16cid:durableId="679158084">
    <w:abstractNumId w:val="25"/>
  </w:num>
  <w:num w:numId="23" w16cid:durableId="1930850856">
    <w:abstractNumId w:val="7"/>
  </w:num>
  <w:num w:numId="24" w16cid:durableId="1145777835">
    <w:abstractNumId w:val="15"/>
  </w:num>
  <w:num w:numId="25" w16cid:durableId="219943582">
    <w:abstractNumId w:val="8"/>
  </w:num>
  <w:num w:numId="26" w16cid:durableId="1616015658">
    <w:abstractNumId w:val="19"/>
  </w:num>
  <w:num w:numId="27" w16cid:durableId="420489928">
    <w:abstractNumId w:val="6"/>
  </w:num>
  <w:num w:numId="28" w16cid:durableId="2115242544">
    <w:abstractNumId w:val="9"/>
  </w:num>
  <w:num w:numId="29" w16cid:durableId="197748592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4BF0"/>
    <w:rsid w:val="00007107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725F"/>
    <w:rsid w:val="00080C2A"/>
    <w:rsid w:val="00087DE8"/>
    <w:rsid w:val="0009082B"/>
    <w:rsid w:val="00092440"/>
    <w:rsid w:val="00093334"/>
    <w:rsid w:val="000934CA"/>
    <w:rsid w:val="000B296E"/>
    <w:rsid w:val="000B46CC"/>
    <w:rsid w:val="000B612E"/>
    <w:rsid w:val="000B7D5F"/>
    <w:rsid w:val="000C252B"/>
    <w:rsid w:val="000C43F6"/>
    <w:rsid w:val="000C7822"/>
    <w:rsid w:val="000D16FF"/>
    <w:rsid w:val="000D4039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258F"/>
    <w:rsid w:val="001B583A"/>
    <w:rsid w:val="001C102B"/>
    <w:rsid w:val="001C1459"/>
    <w:rsid w:val="001C20D3"/>
    <w:rsid w:val="001C54CE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112CF"/>
    <w:rsid w:val="0022554E"/>
    <w:rsid w:val="00230687"/>
    <w:rsid w:val="00235AA6"/>
    <w:rsid w:val="002402F8"/>
    <w:rsid w:val="002418B7"/>
    <w:rsid w:val="00254BF5"/>
    <w:rsid w:val="00260622"/>
    <w:rsid w:val="00262103"/>
    <w:rsid w:val="0026674A"/>
    <w:rsid w:val="00267137"/>
    <w:rsid w:val="00272177"/>
    <w:rsid w:val="00273551"/>
    <w:rsid w:val="00275259"/>
    <w:rsid w:val="00275D4A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B685F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DD1"/>
    <w:rsid w:val="003E3A8D"/>
    <w:rsid w:val="003F22DF"/>
    <w:rsid w:val="003F2CED"/>
    <w:rsid w:val="003F4BB1"/>
    <w:rsid w:val="00400360"/>
    <w:rsid w:val="00400C1A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B9B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6C7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4CD9"/>
    <w:rsid w:val="004E6D89"/>
    <w:rsid w:val="004F1CF4"/>
    <w:rsid w:val="004F26FB"/>
    <w:rsid w:val="004F6470"/>
    <w:rsid w:val="004F6625"/>
    <w:rsid w:val="00502EA9"/>
    <w:rsid w:val="00503316"/>
    <w:rsid w:val="00507E3C"/>
    <w:rsid w:val="00512599"/>
    <w:rsid w:val="00512F37"/>
    <w:rsid w:val="005149D2"/>
    <w:rsid w:val="005227B7"/>
    <w:rsid w:val="00522E9B"/>
    <w:rsid w:val="005354F7"/>
    <w:rsid w:val="00537AA8"/>
    <w:rsid w:val="00543206"/>
    <w:rsid w:val="00556F9E"/>
    <w:rsid w:val="00560B60"/>
    <w:rsid w:val="0057289E"/>
    <w:rsid w:val="005744E3"/>
    <w:rsid w:val="005826C9"/>
    <w:rsid w:val="00591B6D"/>
    <w:rsid w:val="00593D72"/>
    <w:rsid w:val="005B505B"/>
    <w:rsid w:val="005B6385"/>
    <w:rsid w:val="005D0D51"/>
    <w:rsid w:val="005E2E37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5D06"/>
    <w:rsid w:val="00677A74"/>
    <w:rsid w:val="0069011B"/>
    <w:rsid w:val="00693C79"/>
    <w:rsid w:val="006A75CF"/>
    <w:rsid w:val="006C1F9F"/>
    <w:rsid w:val="006D494A"/>
    <w:rsid w:val="006D5284"/>
    <w:rsid w:val="006E2A7C"/>
    <w:rsid w:val="006E6AD5"/>
    <w:rsid w:val="00704EA6"/>
    <w:rsid w:val="00711C91"/>
    <w:rsid w:val="0071278C"/>
    <w:rsid w:val="00715187"/>
    <w:rsid w:val="00727A4C"/>
    <w:rsid w:val="00740348"/>
    <w:rsid w:val="0074579F"/>
    <w:rsid w:val="00752DD1"/>
    <w:rsid w:val="0077209E"/>
    <w:rsid w:val="00772B04"/>
    <w:rsid w:val="00774F17"/>
    <w:rsid w:val="00782A20"/>
    <w:rsid w:val="00783B82"/>
    <w:rsid w:val="00787CC9"/>
    <w:rsid w:val="00791B91"/>
    <w:rsid w:val="00792802"/>
    <w:rsid w:val="0079398D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23FFA"/>
    <w:rsid w:val="00926FFD"/>
    <w:rsid w:val="00927343"/>
    <w:rsid w:val="00930565"/>
    <w:rsid w:val="00932F35"/>
    <w:rsid w:val="00934A4E"/>
    <w:rsid w:val="00941F2E"/>
    <w:rsid w:val="009479C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465B"/>
    <w:rsid w:val="00994EDF"/>
    <w:rsid w:val="00997977"/>
    <w:rsid w:val="009B031B"/>
    <w:rsid w:val="009B6FB2"/>
    <w:rsid w:val="009C513D"/>
    <w:rsid w:val="009C65C3"/>
    <w:rsid w:val="009D281F"/>
    <w:rsid w:val="009D472A"/>
    <w:rsid w:val="009D5DA6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4F37"/>
    <w:rsid w:val="00A15E0C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766F6"/>
    <w:rsid w:val="00A80328"/>
    <w:rsid w:val="00A80D96"/>
    <w:rsid w:val="00A81A3A"/>
    <w:rsid w:val="00A83E5B"/>
    <w:rsid w:val="00A92AF8"/>
    <w:rsid w:val="00A94013"/>
    <w:rsid w:val="00A94060"/>
    <w:rsid w:val="00A95C7A"/>
    <w:rsid w:val="00A977B6"/>
    <w:rsid w:val="00AA0994"/>
    <w:rsid w:val="00AA36A9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1A7A"/>
    <w:rsid w:val="00BB3224"/>
    <w:rsid w:val="00BB40FA"/>
    <w:rsid w:val="00BB66BB"/>
    <w:rsid w:val="00BB6C27"/>
    <w:rsid w:val="00BC3E9E"/>
    <w:rsid w:val="00BC741F"/>
    <w:rsid w:val="00BC7620"/>
    <w:rsid w:val="00BD7814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1037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12CE3"/>
    <w:rsid w:val="00E15765"/>
    <w:rsid w:val="00E21CD3"/>
    <w:rsid w:val="00E23665"/>
    <w:rsid w:val="00E320DA"/>
    <w:rsid w:val="00E329D6"/>
    <w:rsid w:val="00E365D0"/>
    <w:rsid w:val="00E36E9E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EFE8"/>
  <w15:chartTrackingRefBased/>
  <w15:docId w15:val="{19F68C37-F05D-45C1-89C4-F5AAD5C5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1118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7</cp:revision>
  <cp:lastPrinted>2021-06-02T12:48:00Z</cp:lastPrinted>
  <dcterms:created xsi:type="dcterms:W3CDTF">2025-12-30T09:21:00Z</dcterms:created>
  <dcterms:modified xsi:type="dcterms:W3CDTF">2026-04-03T05:46:00Z</dcterms:modified>
</cp:coreProperties>
</file>