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B8FF"/>
  <w:body>
    <w:p w14:paraId="7AEBDC0F" w14:textId="77777777" w:rsidR="00EE7F43" w:rsidRPr="00546E67" w:rsidRDefault="00EE7F43" w:rsidP="00E67AE3">
      <w:pPr>
        <w:pStyle w:val="WW-Tekstpodstawowy3"/>
        <w:rPr>
          <w:rFonts w:ascii="Arial Narrow" w:hAnsi="Arial Narrow"/>
          <w:sz w:val="2"/>
          <w:szCs w:val="2"/>
        </w:rPr>
      </w:pPr>
    </w:p>
    <w:p w14:paraId="01530F3E" w14:textId="77777777" w:rsidR="005A734C" w:rsidRDefault="00A069D8" w:rsidP="00A069D8">
      <w:pPr>
        <w:jc w:val="center"/>
        <w:rPr>
          <w:rFonts w:ascii="Calibri" w:hAnsi="Calibri"/>
          <w:b/>
          <w:sz w:val="40"/>
          <w:szCs w:val="40"/>
        </w:rPr>
      </w:pPr>
      <w:r w:rsidRPr="00561BE7">
        <w:rPr>
          <w:rFonts w:ascii="Calibri" w:hAnsi="Calibri"/>
          <w:b/>
          <w:sz w:val="40"/>
          <w:szCs w:val="40"/>
        </w:rPr>
        <w:t>„</w:t>
      </w:r>
      <w:r w:rsidR="005A734C" w:rsidRPr="005A734C">
        <w:rPr>
          <w:rFonts w:ascii="Calibri" w:hAnsi="Calibri"/>
          <w:b/>
          <w:sz w:val="40"/>
          <w:szCs w:val="40"/>
        </w:rPr>
        <w:t xml:space="preserve">Zamówienia publiczne i Centralny Rejestr Umów JSFP </w:t>
      </w:r>
    </w:p>
    <w:p w14:paraId="40A26E95" w14:textId="400E20F2" w:rsidR="00A069D8" w:rsidRPr="00561BE7" w:rsidRDefault="005A734C" w:rsidP="00A069D8">
      <w:pPr>
        <w:jc w:val="center"/>
        <w:rPr>
          <w:rFonts w:ascii="Calibri" w:hAnsi="Calibri"/>
          <w:b/>
          <w:sz w:val="40"/>
          <w:szCs w:val="40"/>
        </w:rPr>
      </w:pPr>
      <w:r w:rsidRPr="005A734C">
        <w:rPr>
          <w:rFonts w:ascii="Calibri" w:hAnsi="Calibri"/>
          <w:b/>
          <w:sz w:val="40"/>
          <w:szCs w:val="40"/>
        </w:rPr>
        <w:t>w II połowie 2026 roku - nowe obowiązki, aktualne problemy i</w:t>
      </w:r>
      <w:r>
        <w:rPr>
          <w:rFonts w:ascii="Calibri" w:hAnsi="Calibri"/>
          <w:b/>
          <w:sz w:val="40"/>
          <w:szCs w:val="40"/>
        </w:rPr>
        <w:t> </w:t>
      </w:r>
      <w:r w:rsidRPr="005A734C">
        <w:rPr>
          <w:rFonts w:ascii="Calibri" w:hAnsi="Calibri"/>
          <w:b/>
          <w:sz w:val="40"/>
          <w:szCs w:val="40"/>
        </w:rPr>
        <w:t>bezpieczne prowadzenie postępowań</w:t>
      </w:r>
      <w:r w:rsidR="00200993" w:rsidRPr="00200993">
        <w:rPr>
          <w:rFonts w:ascii="Calibri" w:hAnsi="Calibri"/>
          <w:b/>
          <w:sz w:val="40"/>
          <w:szCs w:val="40"/>
        </w:rPr>
        <w:t>.”</w:t>
      </w:r>
    </w:p>
    <w:p w14:paraId="795B11CB" w14:textId="5833060B" w:rsidR="00EE7F43" w:rsidRPr="00EE7F43" w:rsidRDefault="002C7E20" w:rsidP="00E67AE3">
      <w:pPr>
        <w:pStyle w:val="Tekstpodstawowywcity3"/>
        <w:spacing w:after="0"/>
        <w:ind w:left="0"/>
        <w:jc w:val="center"/>
        <w:rPr>
          <w:rFonts w:ascii="Arial Narrow" w:hAnsi="Arial Narrow"/>
          <w:b/>
          <w:sz w:val="36"/>
          <w:szCs w:val="36"/>
        </w:rPr>
      </w:pPr>
      <w:r w:rsidRPr="006C650A">
        <w:rPr>
          <w:rFonts w:ascii="Arial Narrow" w:hAnsi="Arial Narrow"/>
          <w:b/>
          <w:sz w:val="40"/>
          <w:szCs w:val="32"/>
          <w:u w:val="single"/>
        </w:rPr>
        <w:t>Ewa Żak</w:t>
      </w:r>
      <w:r w:rsidR="00C05E9D" w:rsidRPr="006C650A">
        <w:rPr>
          <w:rFonts w:ascii="Arial Narrow" w:hAnsi="Arial Narrow"/>
          <w:b/>
          <w:sz w:val="36"/>
        </w:rPr>
        <w:t>*</w:t>
      </w:r>
      <w:r w:rsidR="00C05E9D" w:rsidRPr="006C650A">
        <w:rPr>
          <w:rFonts w:ascii="Arial Narrow" w:hAnsi="Arial Narrow"/>
          <w:b/>
          <w:sz w:val="24"/>
        </w:rPr>
        <w:t xml:space="preserve">, </w:t>
      </w:r>
      <w:r w:rsidR="00642C13">
        <w:rPr>
          <w:rFonts w:ascii="Arial Narrow" w:hAnsi="Arial Narrow"/>
          <w:b/>
          <w:sz w:val="40"/>
          <w:szCs w:val="40"/>
        </w:rPr>
        <w:t>OPOLE</w:t>
      </w:r>
      <w:r w:rsidR="00A45C00" w:rsidRPr="006C650A">
        <w:rPr>
          <w:rFonts w:ascii="Arial Narrow" w:hAnsi="Arial Narrow"/>
          <w:b/>
          <w:sz w:val="36"/>
        </w:rPr>
        <w:t>,</w:t>
      </w:r>
      <w:r w:rsidR="00BB7857">
        <w:rPr>
          <w:rFonts w:ascii="Arial Narrow" w:hAnsi="Arial Narrow"/>
          <w:b/>
          <w:sz w:val="28"/>
        </w:rPr>
        <w:t xml:space="preserve"> </w:t>
      </w:r>
      <w:r w:rsidR="003E297E">
        <w:rPr>
          <w:rFonts w:ascii="Arial Narrow" w:hAnsi="Arial Narrow"/>
          <w:b/>
          <w:sz w:val="36"/>
          <w:szCs w:val="36"/>
        </w:rPr>
        <w:t>1</w:t>
      </w:r>
      <w:r w:rsidR="00642C13">
        <w:rPr>
          <w:rFonts w:ascii="Arial Narrow" w:hAnsi="Arial Narrow"/>
          <w:b/>
          <w:sz w:val="36"/>
          <w:szCs w:val="36"/>
        </w:rPr>
        <w:t>7</w:t>
      </w:r>
      <w:r>
        <w:rPr>
          <w:rFonts w:ascii="Arial Narrow" w:hAnsi="Arial Narrow"/>
          <w:b/>
          <w:sz w:val="36"/>
          <w:szCs w:val="36"/>
        </w:rPr>
        <w:t xml:space="preserve"> </w:t>
      </w:r>
      <w:r w:rsidR="00F044E3">
        <w:rPr>
          <w:rFonts w:ascii="Arial Narrow" w:hAnsi="Arial Narrow"/>
          <w:b/>
          <w:sz w:val="36"/>
          <w:szCs w:val="36"/>
        </w:rPr>
        <w:t xml:space="preserve">czerwca </w:t>
      </w:r>
      <w:r w:rsidR="00864391" w:rsidRPr="006C650A">
        <w:rPr>
          <w:rFonts w:ascii="Arial Narrow" w:hAnsi="Arial Narrow"/>
          <w:b/>
          <w:sz w:val="36"/>
          <w:szCs w:val="36"/>
        </w:rPr>
        <w:t>202</w:t>
      </w:r>
      <w:r w:rsidR="00F044E3">
        <w:rPr>
          <w:rFonts w:ascii="Arial Narrow" w:hAnsi="Arial Narrow"/>
          <w:b/>
          <w:sz w:val="36"/>
          <w:szCs w:val="36"/>
        </w:rPr>
        <w:t>6</w:t>
      </w:r>
      <w:r w:rsidR="00A32BAA">
        <w:rPr>
          <w:rFonts w:ascii="Arial Narrow" w:hAnsi="Arial Narrow"/>
          <w:b/>
          <w:sz w:val="36"/>
          <w:szCs w:val="36"/>
        </w:rPr>
        <w:t xml:space="preserve"> </w:t>
      </w:r>
      <w:r w:rsidR="00C2727B" w:rsidRPr="006C650A">
        <w:rPr>
          <w:rFonts w:ascii="Arial Narrow" w:hAnsi="Arial Narrow"/>
          <w:b/>
          <w:sz w:val="36"/>
          <w:szCs w:val="36"/>
        </w:rPr>
        <w:t>r</w:t>
      </w:r>
      <w:r>
        <w:rPr>
          <w:rFonts w:ascii="Arial Narrow" w:hAnsi="Arial Narrow"/>
          <w:b/>
          <w:sz w:val="36"/>
          <w:szCs w:val="36"/>
        </w:rPr>
        <w:t>oku</w:t>
      </w:r>
    </w:p>
    <w:p w14:paraId="35C69C2C" w14:textId="77777777" w:rsidR="000D3247" w:rsidRPr="00F044E3" w:rsidRDefault="002C7E20" w:rsidP="00F044E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Arial Narrow" w:hAnsi="Arial Narrow" w:cs="Calibri"/>
          <w:i/>
          <w:sz w:val="18"/>
          <w:szCs w:val="18"/>
        </w:rPr>
      </w:pPr>
      <w:r w:rsidRPr="00F044E3">
        <w:rPr>
          <w:rFonts w:ascii="Arial Narrow" w:hAnsi="Arial Narrow" w:cs="Calibri"/>
          <w:b/>
          <w:bCs/>
          <w:i/>
          <w:sz w:val="18"/>
          <w:szCs w:val="18"/>
        </w:rPr>
        <w:t>*Ewa Żak –</w:t>
      </w:r>
      <w:r w:rsidRPr="00F044E3">
        <w:rPr>
          <w:rFonts w:ascii="Arial Narrow" w:hAnsi="Arial Narrow" w:cs="Calibri"/>
          <w:i/>
          <w:sz w:val="18"/>
          <w:szCs w:val="18"/>
        </w:rPr>
        <w:t xml:space="preserve"> doradca, specjalista i uznany trener w zakresie zamówień publicznych. Ma doświadczenie w opiniowaniu postępowań, w tym analizowaniu dokumentów o udzielenie zamówienia publicznego. Jej praktyka obejmuje także zastępstwo procesowe przed Krajową Izbą Odwoławczą. Autorka licznych artykułów w prasie branżowej. Aktywny członek Ogólnopolskiego Stowarzyszenia Konsultantów Zamówień Publicznych (OSKZP). Udziela konsultacji merytorycznych zarówno Zamawiającym, jak i Wykonawcom, w tym w zakresie trudnych zagadnień zamówień publicznych, ich interpretacji prawnych i praktycznych. Zawsze dostępna dla swoich słuchaczy, oferując pomoc telefoniczną oraz poprzez korespondencję elektroniczną. Z ponad 25-letnim doświadczeniem w roli szkoleniowca i doradcy, Charakteryzuje się dynamicznym stylem wykładu, praktycznymi przykładami oraz doskonałym kontaktem ze słuchaczami. Jej szkolenia cieszą się ogromnym zainteresowaniem, a od wielu lat utrzymuje czołową pozycję w kraju w rankingu popularności trenerów Prawa zamówień publicznych.</w:t>
      </w:r>
    </w:p>
    <w:p w14:paraId="26CDBBE4" w14:textId="77777777" w:rsidR="00200993" w:rsidRPr="00C83E32" w:rsidRDefault="00200993" w:rsidP="005A734C">
      <w:pPr>
        <w:pStyle w:val="Indeks"/>
        <w:numPr>
          <w:ilvl w:val="0"/>
          <w:numId w:val="29"/>
        </w:numPr>
        <w:spacing w:before="120"/>
        <w:ind w:left="714" w:hanging="357"/>
        <w:jc w:val="both"/>
        <w:rPr>
          <w:rFonts w:ascii="Calibri" w:hAnsi="Calibri" w:cs="Calibri"/>
          <w:b/>
          <w:bCs/>
          <w:sz w:val="18"/>
          <w:szCs w:val="18"/>
        </w:rPr>
      </w:pPr>
      <w:bookmarkStart w:id="0" w:name="_Hlk228864662"/>
      <w:r w:rsidRPr="00C83E32">
        <w:rPr>
          <w:rFonts w:ascii="Calibri" w:hAnsi="Calibri" w:cs="Calibri"/>
          <w:b/>
          <w:bCs/>
          <w:sz w:val="18"/>
          <w:szCs w:val="18"/>
        </w:rPr>
        <w:t>Wprowadzenie:</w:t>
      </w:r>
    </w:p>
    <w:p w14:paraId="3DADD83E" w14:textId="77777777" w:rsidR="00200993" w:rsidRPr="00C83E32" w:rsidRDefault="00200993" w:rsidP="00200993">
      <w:pPr>
        <w:pStyle w:val="Indeks"/>
        <w:numPr>
          <w:ilvl w:val="0"/>
          <w:numId w:val="30"/>
        </w:numPr>
        <w:jc w:val="both"/>
        <w:rPr>
          <w:rFonts w:ascii="Calibri" w:hAnsi="Calibri" w:cs="Calibri"/>
          <w:bCs/>
          <w:sz w:val="18"/>
          <w:szCs w:val="18"/>
        </w:rPr>
      </w:pPr>
      <w:r w:rsidRPr="00C83E32">
        <w:rPr>
          <w:rFonts w:ascii="Calibri" w:hAnsi="Calibri" w:cs="Calibri"/>
          <w:bCs/>
          <w:sz w:val="18"/>
          <w:szCs w:val="18"/>
        </w:rPr>
        <w:t>Kompleksowe omówienie zmian w zamówieniach publicznych w latach 2025–2026 – co się zmieniło, od kiedy obowiązuje i jak stosować nowe przepisy w praktyce.</w:t>
      </w:r>
    </w:p>
    <w:p w14:paraId="514DA820" w14:textId="77777777" w:rsidR="00200993" w:rsidRPr="00C83E32" w:rsidRDefault="00200993" w:rsidP="00200993">
      <w:pPr>
        <w:pStyle w:val="Indeks"/>
        <w:numPr>
          <w:ilvl w:val="0"/>
          <w:numId w:val="30"/>
        </w:numPr>
        <w:jc w:val="both"/>
        <w:rPr>
          <w:rFonts w:ascii="Calibri" w:hAnsi="Calibri" w:cs="Calibri"/>
          <w:bCs/>
          <w:sz w:val="18"/>
          <w:szCs w:val="18"/>
        </w:rPr>
      </w:pPr>
      <w:r w:rsidRPr="00C83E32">
        <w:rPr>
          <w:rFonts w:ascii="Calibri" w:hAnsi="Calibri" w:cs="Calibri"/>
          <w:bCs/>
          <w:sz w:val="18"/>
          <w:szCs w:val="18"/>
        </w:rPr>
        <w:t>Wpływ zmian na codzienną pracę zamawiających – gdzie pojawiają się największe ryzyka, w tym w projektach współfinansowanych ze środków UE i KPO.</w:t>
      </w:r>
    </w:p>
    <w:p w14:paraId="2B37B928" w14:textId="77777777" w:rsidR="00200993" w:rsidRPr="00C83E32" w:rsidRDefault="00200993" w:rsidP="00200993">
      <w:pPr>
        <w:pStyle w:val="Indeks"/>
        <w:numPr>
          <w:ilvl w:val="0"/>
          <w:numId w:val="30"/>
        </w:numPr>
        <w:jc w:val="both"/>
        <w:rPr>
          <w:rFonts w:ascii="Calibri" w:hAnsi="Calibri" w:cs="Calibri"/>
          <w:bCs/>
          <w:sz w:val="18"/>
          <w:szCs w:val="18"/>
        </w:rPr>
      </w:pPr>
      <w:r w:rsidRPr="00C83E32">
        <w:rPr>
          <w:rFonts w:ascii="Calibri" w:hAnsi="Calibri" w:cs="Calibri"/>
          <w:bCs/>
          <w:sz w:val="18"/>
          <w:szCs w:val="18"/>
        </w:rPr>
        <w:t>Porównanie postępowań poniżej i powyżej progów unijnych po zmianach.</w:t>
      </w:r>
    </w:p>
    <w:p w14:paraId="13C6EBBB" w14:textId="77777777" w:rsidR="00200993" w:rsidRPr="00C83E32" w:rsidRDefault="00200993" w:rsidP="00200993">
      <w:pPr>
        <w:pStyle w:val="Indeks"/>
        <w:numPr>
          <w:ilvl w:val="0"/>
          <w:numId w:val="30"/>
        </w:numPr>
        <w:jc w:val="both"/>
        <w:rPr>
          <w:rFonts w:ascii="Calibri" w:hAnsi="Calibri" w:cs="Calibri"/>
          <w:bCs/>
          <w:sz w:val="18"/>
          <w:szCs w:val="18"/>
        </w:rPr>
      </w:pPr>
      <w:r w:rsidRPr="00C83E32">
        <w:rPr>
          <w:rFonts w:ascii="Calibri" w:hAnsi="Calibri" w:cs="Calibri"/>
          <w:bCs/>
          <w:sz w:val="18"/>
          <w:szCs w:val="18"/>
        </w:rPr>
        <w:t>Jak zmiany w procedurach, zasadach i praktyce wpływają na sposób prowadzenia postępowań.</w:t>
      </w:r>
    </w:p>
    <w:p w14:paraId="514E2140" w14:textId="77777777" w:rsidR="00200993" w:rsidRPr="00C83E32" w:rsidRDefault="00200993" w:rsidP="00200993">
      <w:pPr>
        <w:pStyle w:val="Indeks"/>
        <w:numPr>
          <w:ilvl w:val="0"/>
          <w:numId w:val="29"/>
        </w:numPr>
        <w:ind w:left="714" w:hanging="357"/>
        <w:jc w:val="both"/>
        <w:rPr>
          <w:rFonts w:ascii="Calibri" w:hAnsi="Calibri" w:cs="Calibri"/>
          <w:b/>
          <w:bCs/>
          <w:sz w:val="18"/>
          <w:szCs w:val="18"/>
        </w:rPr>
      </w:pPr>
      <w:r w:rsidRPr="00C83E32">
        <w:rPr>
          <w:rFonts w:ascii="Calibri" w:hAnsi="Calibri" w:cs="Calibri"/>
          <w:b/>
          <w:bCs/>
          <w:sz w:val="18"/>
          <w:szCs w:val="18"/>
        </w:rPr>
        <w:t>Szacowanie wartości zamówienia:</w:t>
      </w:r>
    </w:p>
    <w:p w14:paraId="3D5E768E" w14:textId="77777777" w:rsidR="00200993" w:rsidRPr="00C83E32" w:rsidRDefault="00200993" w:rsidP="00200993">
      <w:pPr>
        <w:pStyle w:val="Indeks"/>
        <w:numPr>
          <w:ilvl w:val="0"/>
          <w:numId w:val="31"/>
        </w:numPr>
        <w:jc w:val="both"/>
        <w:rPr>
          <w:rFonts w:ascii="Calibri" w:hAnsi="Calibri" w:cs="Calibri"/>
          <w:sz w:val="18"/>
          <w:szCs w:val="18"/>
        </w:rPr>
      </w:pPr>
      <w:r w:rsidRPr="00C83E32">
        <w:rPr>
          <w:rFonts w:ascii="Calibri" w:hAnsi="Calibri" w:cs="Calibri"/>
          <w:sz w:val="18"/>
          <w:szCs w:val="18"/>
        </w:rPr>
        <w:t>Zasady szacowania wartości zamówienia. Jak prawidłowo określić wartość zamówienia z uwzględnieniem wzrostu cen i zmienności rynku.</w:t>
      </w:r>
    </w:p>
    <w:p w14:paraId="6BF70B69" w14:textId="77777777" w:rsidR="00200993" w:rsidRPr="00C83E32" w:rsidRDefault="00200993" w:rsidP="00200993">
      <w:pPr>
        <w:pStyle w:val="Indeks"/>
        <w:numPr>
          <w:ilvl w:val="0"/>
          <w:numId w:val="31"/>
        </w:numPr>
        <w:jc w:val="both"/>
        <w:rPr>
          <w:rFonts w:ascii="Calibri" w:hAnsi="Calibri" w:cs="Calibri"/>
          <w:sz w:val="18"/>
          <w:szCs w:val="18"/>
        </w:rPr>
      </w:pPr>
      <w:r w:rsidRPr="00C83E32">
        <w:rPr>
          <w:rFonts w:ascii="Calibri" w:hAnsi="Calibri" w:cs="Calibri"/>
          <w:sz w:val="18"/>
          <w:szCs w:val="18"/>
        </w:rPr>
        <w:t>Podwyższenie progu stosowania ustawy do 170 000 zł – skutki praktyczne: większa liczba zamówień poza ustawą, konieczność aktualizacji regulaminów i planów zamówień.</w:t>
      </w:r>
    </w:p>
    <w:p w14:paraId="7F7DB593" w14:textId="77777777" w:rsidR="00200993" w:rsidRPr="00C83E32" w:rsidRDefault="00200993" w:rsidP="00200993">
      <w:pPr>
        <w:pStyle w:val="Indeks"/>
        <w:numPr>
          <w:ilvl w:val="0"/>
          <w:numId w:val="31"/>
        </w:numPr>
        <w:jc w:val="both"/>
        <w:rPr>
          <w:rFonts w:ascii="Calibri" w:hAnsi="Calibri" w:cs="Calibri"/>
          <w:sz w:val="18"/>
          <w:szCs w:val="18"/>
        </w:rPr>
      </w:pPr>
      <w:r w:rsidRPr="00C83E32">
        <w:rPr>
          <w:rFonts w:ascii="Calibri" w:hAnsi="Calibri" w:cs="Calibri"/>
          <w:sz w:val="18"/>
          <w:szCs w:val="18"/>
        </w:rPr>
        <w:t>Ryzyka: błędna kwalifikacja zamówienia, niedozwolone dzielenie zamówień, brak właściwej kontroli wydatków.</w:t>
      </w:r>
    </w:p>
    <w:p w14:paraId="14ABC11D" w14:textId="77777777" w:rsidR="00200993" w:rsidRPr="00C83E32" w:rsidRDefault="00200993" w:rsidP="00200993">
      <w:pPr>
        <w:pStyle w:val="Indeks"/>
        <w:numPr>
          <w:ilvl w:val="0"/>
          <w:numId w:val="31"/>
        </w:numPr>
        <w:jc w:val="both"/>
        <w:rPr>
          <w:rFonts w:ascii="Calibri" w:hAnsi="Calibri" w:cs="Calibri"/>
          <w:sz w:val="18"/>
          <w:szCs w:val="18"/>
        </w:rPr>
      </w:pPr>
      <w:r w:rsidRPr="00C83E32">
        <w:rPr>
          <w:rFonts w:ascii="Calibri" w:hAnsi="Calibri" w:cs="Calibri"/>
          <w:sz w:val="18"/>
          <w:szCs w:val="18"/>
        </w:rPr>
        <w:t>Wytyczne i praktyka kontroli w zakresie ustalania wartości zamówienia.</w:t>
      </w:r>
    </w:p>
    <w:p w14:paraId="1C1C40FE" w14:textId="77777777" w:rsidR="00200993" w:rsidRPr="00C83E32" w:rsidRDefault="00200993" w:rsidP="00200993">
      <w:pPr>
        <w:pStyle w:val="Indeks"/>
        <w:numPr>
          <w:ilvl w:val="0"/>
          <w:numId w:val="31"/>
        </w:numPr>
        <w:jc w:val="both"/>
        <w:rPr>
          <w:rFonts w:ascii="Calibri" w:hAnsi="Calibri" w:cs="Calibri"/>
          <w:sz w:val="18"/>
          <w:szCs w:val="18"/>
        </w:rPr>
      </w:pPr>
      <w:r w:rsidRPr="00C83E32">
        <w:rPr>
          <w:rFonts w:ascii="Calibri" w:hAnsi="Calibri" w:cs="Calibri"/>
          <w:sz w:val="18"/>
          <w:szCs w:val="18"/>
        </w:rPr>
        <w:t>Orzecznictwo dotyczące szacowania zamówienia – skutki dla zamawiających.</w:t>
      </w:r>
    </w:p>
    <w:p w14:paraId="02F60062" w14:textId="77777777" w:rsidR="00200993" w:rsidRPr="00C83E32" w:rsidRDefault="00200993" w:rsidP="00200993">
      <w:pPr>
        <w:pStyle w:val="Indeks"/>
        <w:numPr>
          <w:ilvl w:val="0"/>
          <w:numId w:val="29"/>
        </w:numPr>
        <w:ind w:left="714" w:hanging="357"/>
        <w:jc w:val="both"/>
        <w:rPr>
          <w:rFonts w:ascii="Calibri" w:hAnsi="Calibri" w:cs="Calibri"/>
          <w:b/>
          <w:bCs/>
          <w:sz w:val="18"/>
          <w:szCs w:val="18"/>
        </w:rPr>
      </w:pPr>
      <w:r w:rsidRPr="00C83E32">
        <w:rPr>
          <w:rFonts w:ascii="Calibri" w:hAnsi="Calibri" w:cs="Calibri"/>
          <w:b/>
          <w:bCs/>
          <w:sz w:val="18"/>
          <w:szCs w:val="18"/>
        </w:rPr>
        <w:t>Opis przedmiotu zamówienia:</w:t>
      </w:r>
    </w:p>
    <w:p w14:paraId="3279543E" w14:textId="77777777" w:rsidR="00200993" w:rsidRPr="00C83E32" w:rsidRDefault="00200993" w:rsidP="00200993">
      <w:pPr>
        <w:pStyle w:val="Indeks"/>
        <w:numPr>
          <w:ilvl w:val="0"/>
          <w:numId w:val="33"/>
        </w:numPr>
        <w:jc w:val="both"/>
        <w:rPr>
          <w:rFonts w:ascii="Calibri" w:hAnsi="Calibri" w:cs="Calibri"/>
          <w:sz w:val="18"/>
          <w:szCs w:val="18"/>
        </w:rPr>
      </w:pPr>
      <w:r w:rsidRPr="00C83E32">
        <w:rPr>
          <w:rFonts w:ascii="Calibri" w:hAnsi="Calibri" w:cs="Calibri"/>
          <w:sz w:val="18"/>
          <w:szCs w:val="18"/>
        </w:rPr>
        <w:t>Jak tworzyć precyzyjne opisy przedmiotu zamówienia, aby uniknąć błędów i zapewnić konkurencję.</w:t>
      </w:r>
    </w:p>
    <w:p w14:paraId="73A1A18B" w14:textId="77777777" w:rsidR="00200993" w:rsidRPr="00C83E32" w:rsidRDefault="00200993" w:rsidP="00200993">
      <w:pPr>
        <w:pStyle w:val="Indeks"/>
        <w:numPr>
          <w:ilvl w:val="0"/>
          <w:numId w:val="33"/>
        </w:numPr>
        <w:jc w:val="both"/>
        <w:rPr>
          <w:rFonts w:ascii="Calibri" w:hAnsi="Calibri" w:cs="Calibri"/>
          <w:sz w:val="18"/>
          <w:szCs w:val="18"/>
        </w:rPr>
      </w:pPr>
      <w:r w:rsidRPr="00C83E32">
        <w:rPr>
          <w:rFonts w:ascii="Calibri" w:hAnsi="Calibri" w:cs="Calibri"/>
          <w:sz w:val="18"/>
          <w:szCs w:val="18"/>
        </w:rPr>
        <w:t>Opis przedmiotu zamówienia a szacowanie wartości – najczęstsze nieprawidłowości.</w:t>
      </w:r>
    </w:p>
    <w:p w14:paraId="1ABF4C3B" w14:textId="77777777" w:rsidR="00200993" w:rsidRPr="00C83E32" w:rsidRDefault="00200993" w:rsidP="00200993">
      <w:pPr>
        <w:pStyle w:val="Indeks"/>
        <w:numPr>
          <w:ilvl w:val="0"/>
          <w:numId w:val="33"/>
        </w:numPr>
        <w:jc w:val="both"/>
        <w:rPr>
          <w:rFonts w:ascii="Calibri" w:hAnsi="Calibri" w:cs="Calibri"/>
          <w:sz w:val="18"/>
          <w:szCs w:val="18"/>
        </w:rPr>
      </w:pPr>
      <w:r w:rsidRPr="00C83E32">
        <w:rPr>
          <w:rFonts w:ascii="Calibri" w:hAnsi="Calibri" w:cs="Calibri"/>
          <w:sz w:val="18"/>
          <w:szCs w:val="18"/>
        </w:rPr>
        <w:t xml:space="preserve">Specyfikacja warunków zamówienia – aktualne wymagania, w tym: zapisy dotyczące wykonawców z państw trzecich, wymagania w zakresie </w:t>
      </w:r>
      <w:proofErr w:type="spellStart"/>
      <w:r w:rsidRPr="00C83E32">
        <w:rPr>
          <w:rFonts w:ascii="Calibri" w:hAnsi="Calibri" w:cs="Calibri"/>
          <w:sz w:val="18"/>
          <w:szCs w:val="18"/>
        </w:rPr>
        <w:t>cyberbezpieczeństwa</w:t>
      </w:r>
      <w:proofErr w:type="spellEnd"/>
      <w:r w:rsidRPr="00C83E32">
        <w:rPr>
          <w:rFonts w:ascii="Calibri" w:hAnsi="Calibri" w:cs="Calibri"/>
          <w:sz w:val="18"/>
          <w:szCs w:val="18"/>
        </w:rPr>
        <w:t>, elementy związane z certyfikacją wykonawców.</w:t>
      </w:r>
    </w:p>
    <w:p w14:paraId="37DC3B4A" w14:textId="77777777" w:rsidR="00200993" w:rsidRPr="00C83E32" w:rsidRDefault="00200993" w:rsidP="00200993">
      <w:pPr>
        <w:pStyle w:val="Indeks"/>
        <w:numPr>
          <w:ilvl w:val="0"/>
          <w:numId w:val="33"/>
        </w:numPr>
        <w:jc w:val="both"/>
        <w:rPr>
          <w:rFonts w:ascii="Calibri" w:hAnsi="Calibri" w:cs="Calibri"/>
          <w:sz w:val="18"/>
          <w:szCs w:val="18"/>
        </w:rPr>
      </w:pPr>
      <w:r w:rsidRPr="00C83E32">
        <w:rPr>
          <w:rFonts w:ascii="Calibri" w:hAnsi="Calibri" w:cs="Calibri"/>
          <w:sz w:val="18"/>
          <w:szCs w:val="18"/>
        </w:rPr>
        <w:t>Powiązanie opisu z kryteriami oceny ofert.</w:t>
      </w:r>
    </w:p>
    <w:p w14:paraId="16DB6724" w14:textId="77777777" w:rsidR="00200993" w:rsidRPr="00C83E32" w:rsidRDefault="00200993" w:rsidP="00200993">
      <w:pPr>
        <w:pStyle w:val="Indeks"/>
        <w:numPr>
          <w:ilvl w:val="0"/>
          <w:numId w:val="33"/>
        </w:numPr>
        <w:jc w:val="both"/>
        <w:rPr>
          <w:rFonts w:ascii="Calibri" w:hAnsi="Calibri" w:cs="Calibri"/>
          <w:sz w:val="18"/>
          <w:szCs w:val="18"/>
        </w:rPr>
      </w:pPr>
      <w:r w:rsidRPr="00C83E32">
        <w:rPr>
          <w:rFonts w:ascii="Calibri" w:hAnsi="Calibri" w:cs="Calibri"/>
          <w:sz w:val="18"/>
          <w:szCs w:val="18"/>
        </w:rPr>
        <w:t>Przykłady z orzecznictwa – aktualne interpretacje i ryzyka.</w:t>
      </w:r>
    </w:p>
    <w:p w14:paraId="7A10A113" w14:textId="77777777" w:rsidR="00200993" w:rsidRPr="00C83E32" w:rsidRDefault="00200993" w:rsidP="00200993">
      <w:pPr>
        <w:pStyle w:val="Indeks"/>
        <w:numPr>
          <w:ilvl w:val="0"/>
          <w:numId w:val="29"/>
        </w:numPr>
        <w:ind w:left="714" w:hanging="357"/>
        <w:jc w:val="both"/>
        <w:rPr>
          <w:rFonts w:ascii="Calibri" w:hAnsi="Calibri" w:cs="Calibri"/>
          <w:b/>
          <w:bCs/>
          <w:sz w:val="18"/>
          <w:szCs w:val="18"/>
        </w:rPr>
      </w:pPr>
      <w:r w:rsidRPr="00C83E32">
        <w:rPr>
          <w:rFonts w:ascii="Calibri" w:hAnsi="Calibri" w:cs="Calibri"/>
          <w:b/>
          <w:bCs/>
          <w:sz w:val="18"/>
          <w:szCs w:val="18"/>
        </w:rPr>
        <w:t>Kwestie od zawsze budzące wątpliwości w zamówieniach publicznych i ich aktualne interpretacje:</w:t>
      </w:r>
    </w:p>
    <w:p w14:paraId="6B003D4D" w14:textId="77777777" w:rsidR="00200993" w:rsidRPr="00C83E32" w:rsidRDefault="00200993" w:rsidP="00200993">
      <w:pPr>
        <w:pStyle w:val="Indeks"/>
        <w:numPr>
          <w:ilvl w:val="0"/>
          <w:numId w:val="32"/>
        </w:numPr>
        <w:jc w:val="both"/>
        <w:rPr>
          <w:rFonts w:ascii="Calibri" w:hAnsi="Calibri" w:cs="Calibri"/>
          <w:bCs/>
          <w:sz w:val="18"/>
          <w:szCs w:val="18"/>
        </w:rPr>
      </w:pPr>
      <w:r w:rsidRPr="00C83E32">
        <w:rPr>
          <w:rFonts w:ascii="Calibri" w:hAnsi="Calibri" w:cs="Calibri"/>
          <w:b/>
          <w:sz w:val="18"/>
          <w:szCs w:val="18"/>
        </w:rPr>
        <w:t>Wadium:</w:t>
      </w:r>
      <w:r w:rsidRPr="00C83E32">
        <w:rPr>
          <w:rFonts w:ascii="Calibri" w:hAnsi="Calibri" w:cs="Calibri"/>
          <w:bCs/>
          <w:sz w:val="18"/>
          <w:szCs w:val="18"/>
        </w:rPr>
        <w:t xml:space="preserve"> terminowość wniesienia, dopuszczalne formy, konsekwencje błędów.</w:t>
      </w:r>
    </w:p>
    <w:p w14:paraId="033CA64B" w14:textId="77777777" w:rsidR="00200993" w:rsidRPr="00C83E32" w:rsidRDefault="00200993" w:rsidP="00200993">
      <w:pPr>
        <w:pStyle w:val="Indeks"/>
        <w:numPr>
          <w:ilvl w:val="0"/>
          <w:numId w:val="32"/>
        </w:numPr>
        <w:jc w:val="both"/>
        <w:rPr>
          <w:rFonts w:ascii="Calibri" w:hAnsi="Calibri" w:cs="Calibri"/>
          <w:bCs/>
          <w:sz w:val="18"/>
          <w:szCs w:val="18"/>
        </w:rPr>
      </w:pPr>
      <w:r w:rsidRPr="00C83E32">
        <w:rPr>
          <w:rFonts w:ascii="Calibri" w:hAnsi="Calibri" w:cs="Calibri"/>
          <w:b/>
          <w:sz w:val="18"/>
          <w:szCs w:val="18"/>
        </w:rPr>
        <w:t>Tajemnica przedsiębiorstwa:</w:t>
      </w:r>
      <w:r w:rsidRPr="00C83E32">
        <w:rPr>
          <w:rFonts w:ascii="Calibri" w:hAnsi="Calibri" w:cs="Calibri"/>
          <w:bCs/>
          <w:sz w:val="18"/>
          <w:szCs w:val="18"/>
        </w:rPr>
        <w:t xml:space="preserve"> zakres dopuszczalnego zastrzeżenia, obowiązki zamawiającego przy ocenie, skutki nieprawidłowych decyzji.</w:t>
      </w:r>
    </w:p>
    <w:p w14:paraId="48C42D57" w14:textId="77777777" w:rsidR="00200993" w:rsidRPr="00C83E32" w:rsidRDefault="00200993" w:rsidP="00200993">
      <w:pPr>
        <w:pStyle w:val="Indeks"/>
        <w:numPr>
          <w:ilvl w:val="0"/>
          <w:numId w:val="32"/>
        </w:numPr>
        <w:jc w:val="both"/>
        <w:rPr>
          <w:rFonts w:ascii="Calibri" w:hAnsi="Calibri" w:cs="Calibri"/>
          <w:bCs/>
          <w:sz w:val="18"/>
          <w:szCs w:val="18"/>
        </w:rPr>
      </w:pPr>
      <w:r w:rsidRPr="00C83E32">
        <w:rPr>
          <w:rFonts w:ascii="Calibri" w:hAnsi="Calibri" w:cs="Calibri"/>
          <w:b/>
          <w:sz w:val="18"/>
          <w:szCs w:val="18"/>
        </w:rPr>
        <w:t xml:space="preserve">Udostępnianie dokumentów przetargowych: </w:t>
      </w:r>
      <w:r w:rsidRPr="00C83E32">
        <w:rPr>
          <w:rFonts w:ascii="Calibri" w:hAnsi="Calibri" w:cs="Calibri"/>
          <w:bCs/>
          <w:sz w:val="18"/>
          <w:szCs w:val="18"/>
        </w:rPr>
        <w:t>zasada jawności a ochrona danych, rozwiązywanie sporów w świetle orzecznictwa.</w:t>
      </w:r>
    </w:p>
    <w:p w14:paraId="290C2EE3" w14:textId="77777777" w:rsidR="00200993" w:rsidRPr="00C83E32" w:rsidRDefault="00200993" w:rsidP="00200993">
      <w:pPr>
        <w:pStyle w:val="Indeks"/>
        <w:numPr>
          <w:ilvl w:val="0"/>
          <w:numId w:val="32"/>
        </w:numPr>
        <w:jc w:val="both"/>
        <w:rPr>
          <w:rFonts w:ascii="Calibri" w:hAnsi="Calibri" w:cs="Calibri"/>
          <w:bCs/>
          <w:sz w:val="18"/>
          <w:szCs w:val="18"/>
        </w:rPr>
      </w:pPr>
      <w:r w:rsidRPr="00C83E32">
        <w:rPr>
          <w:rFonts w:ascii="Calibri" w:hAnsi="Calibri" w:cs="Calibri"/>
          <w:b/>
          <w:sz w:val="18"/>
          <w:szCs w:val="18"/>
        </w:rPr>
        <w:t>Kryteria oceny ofert:</w:t>
      </w:r>
      <w:r w:rsidRPr="00C83E32">
        <w:rPr>
          <w:rFonts w:ascii="Calibri" w:hAnsi="Calibri" w:cs="Calibri"/>
          <w:bCs/>
          <w:sz w:val="18"/>
          <w:szCs w:val="18"/>
        </w:rPr>
        <w:t xml:space="preserve"> udział ceny w ocenie ofert, proporcje między kryteriami jakościowymi i cenowymi, najczęstsze błędy, szczególnie w projektach UE.</w:t>
      </w:r>
    </w:p>
    <w:p w14:paraId="536F817F" w14:textId="77777777" w:rsidR="00200993" w:rsidRPr="00C83E32" w:rsidRDefault="00200993" w:rsidP="00200993">
      <w:pPr>
        <w:pStyle w:val="Indeks"/>
        <w:numPr>
          <w:ilvl w:val="0"/>
          <w:numId w:val="32"/>
        </w:numPr>
        <w:jc w:val="both"/>
        <w:rPr>
          <w:rFonts w:ascii="Calibri" w:hAnsi="Calibri" w:cs="Calibri"/>
          <w:bCs/>
          <w:sz w:val="18"/>
          <w:szCs w:val="18"/>
        </w:rPr>
      </w:pPr>
      <w:r w:rsidRPr="00C83E32">
        <w:rPr>
          <w:rFonts w:ascii="Calibri" w:hAnsi="Calibri" w:cs="Calibri"/>
          <w:b/>
          <w:sz w:val="18"/>
          <w:szCs w:val="18"/>
        </w:rPr>
        <w:t>Warunki udziału w postępowaniu:</w:t>
      </w:r>
      <w:r w:rsidRPr="00C83E32">
        <w:rPr>
          <w:rFonts w:ascii="Calibri" w:hAnsi="Calibri" w:cs="Calibri"/>
          <w:bCs/>
          <w:sz w:val="18"/>
          <w:szCs w:val="18"/>
        </w:rPr>
        <w:t xml:space="preserve"> jak je prawidłowo kształtować (proporcjonalność), najczęstsze błędy i ich skutki.</w:t>
      </w:r>
    </w:p>
    <w:p w14:paraId="77C7C677" w14:textId="77777777" w:rsidR="00200993" w:rsidRPr="00C83E32" w:rsidRDefault="00200993" w:rsidP="00200993">
      <w:pPr>
        <w:pStyle w:val="Indeks"/>
        <w:numPr>
          <w:ilvl w:val="0"/>
          <w:numId w:val="32"/>
        </w:numPr>
        <w:jc w:val="both"/>
        <w:rPr>
          <w:rFonts w:ascii="Calibri" w:hAnsi="Calibri" w:cs="Calibri"/>
          <w:b/>
          <w:sz w:val="18"/>
          <w:szCs w:val="18"/>
        </w:rPr>
      </w:pPr>
      <w:r w:rsidRPr="00C83E32">
        <w:rPr>
          <w:rFonts w:ascii="Calibri" w:hAnsi="Calibri" w:cs="Calibri"/>
          <w:b/>
          <w:sz w:val="18"/>
          <w:szCs w:val="18"/>
        </w:rPr>
        <w:t>Fakultatywne przesłanki wykluczenia które warto stosować i dlaczego, jak je prawidłowo opisać.</w:t>
      </w:r>
    </w:p>
    <w:p w14:paraId="4615C18F" w14:textId="77777777" w:rsidR="00200993" w:rsidRPr="00C83E32" w:rsidRDefault="00200993" w:rsidP="00200993">
      <w:pPr>
        <w:pStyle w:val="Indeks"/>
        <w:numPr>
          <w:ilvl w:val="0"/>
          <w:numId w:val="32"/>
        </w:numPr>
        <w:jc w:val="both"/>
        <w:rPr>
          <w:rFonts w:ascii="Calibri" w:hAnsi="Calibri" w:cs="Calibri"/>
          <w:bCs/>
          <w:sz w:val="18"/>
          <w:szCs w:val="18"/>
        </w:rPr>
      </w:pPr>
      <w:r w:rsidRPr="00C83E32">
        <w:rPr>
          <w:rFonts w:ascii="Calibri" w:hAnsi="Calibri" w:cs="Calibri"/>
          <w:b/>
          <w:sz w:val="18"/>
          <w:szCs w:val="18"/>
        </w:rPr>
        <w:t>Ocena ofert i dokumentów:</w:t>
      </w:r>
      <w:r w:rsidRPr="00C83E32">
        <w:rPr>
          <w:rFonts w:ascii="Calibri" w:hAnsi="Calibri" w:cs="Calibri"/>
          <w:bCs/>
          <w:sz w:val="18"/>
          <w:szCs w:val="18"/>
        </w:rPr>
        <w:t xml:space="preserve"> konsorcja i poleganie na zasobach innych podmiotów, rażąco niska cena, uzupełnianie dokumentów, najczęstsze błędy komisji przetargowych.</w:t>
      </w:r>
    </w:p>
    <w:p w14:paraId="19CB6996" w14:textId="34A99BB8" w:rsidR="00C83E32" w:rsidRPr="00C83E32" w:rsidRDefault="00C83E32" w:rsidP="00200993">
      <w:pPr>
        <w:pStyle w:val="Indeks"/>
        <w:numPr>
          <w:ilvl w:val="0"/>
          <w:numId w:val="29"/>
        </w:numPr>
        <w:jc w:val="both"/>
        <w:rPr>
          <w:rFonts w:ascii="Calibri" w:hAnsi="Calibri" w:cs="Calibri"/>
          <w:b/>
          <w:sz w:val="18"/>
          <w:szCs w:val="18"/>
        </w:rPr>
      </w:pPr>
      <w:r w:rsidRPr="00C83E32">
        <w:rPr>
          <w:rFonts w:ascii="Calibri" w:hAnsi="Calibri" w:cs="Calibri"/>
          <w:b/>
          <w:sz w:val="18"/>
          <w:szCs w:val="18"/>
        </w:rPr>
        <w:t>Centralny Rejestr Umów JSFP – nowe obowiązki od 1 lipca, dobre praktyki i ryzyka</w:t>
      </w:r>
      <w:r w:rsidR="005209FF">
        <w:rPr>
          <w:rFonts w:ascii="Calibri" w:hAnsi="Calibri" w:cs="Calibri"/>
          <w:b/>
          <w:sz w:val="18"/>
          <w:szCs w:val="18"/>
        </w:rPr>
        <w:t>.</w:t>
      </w:r>
    </w:p>
    <w:p w14:paraId="4BAF6E61" w14:textId="4C5FFF21" w:rsidR="00200993" w:rsidRPr="00C83E32" w:rsidRDefault="00200993" w:rsidP="00200993">
      <w:pPr>
        <w:pStyle w:val="Indeks"/>
        <w:numPr>
          <w:ilvl w:val="0"/>
          <w:numId w:val="29"/>
        </w:numPr>
        <w:jc w:val="both"/>
        <w:rPr>
          <w:rFonts w:ascii="Calibri" w:hAnsi="Calibri" w:cs="Calibri"/>
          <w:b/>
          <w:sz w:val="18"/>
          <w:szCs w:val="18"/>
        </w:rPr>
      </w:pPr>
      <w:r w:rsidRPr="00C83E32">
        <w:rPr>
          <w:rFonts w:ascii="Calibri" w:hAnsi="Calibri" w:cs="Calibri"/>
          <w:b/>
          <w:sz w:val="18"/>
          <w:szCs w:val="18"/>
        </w:rPr>
        <w:t>Umowa w sprawie zamówienia publicznego – kluczowe aspekty.</w:t>
      </w:r>
    </w:p>
    <w:p w14:paraId="242A5A81" w14:textId="77777777" w:rsidR="00200993" w:rsidRPr="00C83E32" w:rsidRDefault="00200993" w:rsidP="00200993">
      <w:pPr>
        <w:pStyle w:val="Indeks"/>
        <w:numPr>
          <w:ilvl w:val="0"/>
          <w:numId w:val="29"/>
        </w:numPr>
        <w:jc w:val="both"/>
        <w:rPr>
          <w:rFonts w:ascii="Calibri" w:hAnsi="Calibri" w:cs="Calibri"/>
          <w:b/>
          <w:sz w:val="18"/>
          <w:szCs w:val="18"/>
        </w:rPr>
        <w:sectPr w:rsidR="00200993" w:rsidRPr="00C83E32" w:rsidSect="00200993">
          <w:headerReference w:type="even" r:id="rId8"/>
          <w:headerReference w:type="default" r:id="rId9"/>
          <w:footerReference w:type="even" r:id="rId10"/>
          <w:footerReference w:type="default" r:id="rId11"/>
          <w:footnotePr>
            <w:pos w:val="beneathText"/>
          </w:footnotePr>
          <w:type w:val="continuous"/>
          <w:pgSz w:w="11905" w:h="16837"/>
          <w:pgMar w:top="1134" w:right="737" w:bottom="1134" w:left="737" w:header="720" w:footer="1021" w:gutter="0"/>
          <w:cols w:space="708"/>
          <w:docGrid w:linePitch="360"/>
        </w:sectPr>
      </w:pPr>
      <w:r w:rsidRPr="00C83E32">
        <w:rPr>
          <w:rFonts w:ascii="Calibri" w:hAnsi="Calibri" w:cs="Calibri"/>
          <w:b/>
          <w:sz w:val="18"/>
          <w:szCs w:val="18"/>
        </w:rPr>
        <w:t>Panel pytań i odpowiedzi – analiza problemów uczestników.</w:t>
      </w:r>
      <w:bookmarkEnd w:id="0"/>
    </w:p>
    <w:p w14:paraId="49ED8497" w14:textId="77777777" w:rsidR="002B1ADA" w:rsidRPr="00E67AE3" w:rsidRDefault="002B1ADA" w:rsidP="008E05AF">
      <w:pPr>
        <w:pStyle w:val="Akapitzlist"/>
        <w:spacing w:line="259" w:lineRule="auto"/>
        <w:jc w:val="both"/>
        <w:sectPr w:rsidR="002B1ADA" w:rsidRPr="00E67AE3" w:rsidSect="00023562">
          <w:headerReference w:type="even" r:id="rId12"/>
          <w:headerReference w:type="default" r:id="rId13"/>
          <w:footerReference w:type="even" r:id="rId14"/>
          <w:footerReference w:type="default" r:id="rId15"/>
          <w:footnotePr>
            <w:pos w:val="beneathText"/>
          </w:footnotePr>
          <w:type w:val="continuous"/>
          <w:pgSz w:w="11905" w:h="16837"/>
          <w:pgMar w:top="1134" w:right="737" w:bottom="1134" w:left="737" w:header="720" w:footer="1021" w:gutter="0"/>
          <w:cols w:space="708"/>
          <w:docGrid w:linePitch="360"/>
        </w:sectPr>
      </w:pPr>
    </w:p>
    <w:p w14:paraId="5254CA5F" w14:textId="77777777" w:rsidR="00A069D8" w:rsidRDefault="00A069D8" w:rsidP="00A069D8">
      <w:pPr>
        <w:ind w:left="-284" w:right="-284"/>
        <w:jc w:val="center"/>
        <w:rPr>
          <w:rFonts w:ascii="Calibri" w:hAnsi="Calibri"/>
          <w:b/>
          <w:sz w:val="40"/>
          <w:szCs w:val="40"/>
        </w:rPr>
      </w:pPr>
      <w:bookmarkStart w:id="1" w:name="_Hlk204591212"/>
      <w:r>
        <w:rPr>
          <w:rFonts w:ascii="Calibri" w:hAnsi="Calibri"/>
          <w:b/>
          <w:sz w:val="40"/>
          <w:szCs w:val="40"/>
        </w:rPr>
        <w:lastRenderedPageBreak/>
        <w:t>KARTA ZGŁOSZENIA:</w:t>
      </w:r>
    </w:p>
    <w:p w14:paraId="4CF9E82F" w14:textId="77777777" w:rsidR="005A734C" w:rsidRDefault="005A734C" w:rsidP="005A734C">
      <w:pPr>
        <w:jc w:val="center"/>
        <w:rPr>
          <w:rFonts w:ascii="Calibri" w:hAnsi="Calibri"/>
          <w:b/>
          <w:sz w:val="40"/>
          <w:szCs w:val="40"/>
        </w:rPr>
      </w:pPr>
      <w:r w:rsidRPr="00561BE7">
        <w:rPr>
          <w:rFonts w:ascii="Calibri" w:hAnsi="Calibri"/>
          <w:b/>
          <w:sz w:val="40"/>
          <w:szCs w:val="40"/>
        </w:rPr>
        <w:t>„</w:t>
      </w:r>
      <w:r w:rsidRPr="005A734C">
        <w:rPr>
          <w:rFonts w:ascii="Calibri" w:hAnsi="Calibri"/>
          <w:b/>
          <w:sz w:val="40"/>
          <w:szCs w:val="40"/>
        </w:rPr>
        <w:t xml:space="preserve">Zamówienia publiczne i Centralny Rejestr Umów JSFP </w:t>
      </w:r>
    </w:p>
    <w:p w14:paraId="456B8127" w14:textId="77777777" w:rsidR="005A734C" w:rsidRDefault="005A734C" w:rsidP="005A734C">
      <w:pPr>
        <w:jc w:val="center"/>
        <w:rPr>
          <w:rFonts w:ascii="Calibri" w:hAnsi="Calibri"/>
          <w:b/>
          <w:sz w:val="40"/>
          <w:szCs w:val="40"/>
        </w:rPr>
      </w:pPr>
      <w:r w:rsidRPr="005A734C">
        <w:rPr>
          <w:rFonts w:ascii="Calibri" w:hAnsi="Calibri"/>
          <w:b/>
          <w:sz w:val="40"/>
          <w:szCs w:val="40"/>
        </w:rPr>
        <w:t xml:space="preserve">w II połowie 2026 roku - nowe obowiązki, aktualne </w:t>
      </w:r>
    </w:p>
    <w:p w14:paraId="2A4D3ED3" w14:textId="3350FFA1" w:rsidR="005A734C" w:rsidRPr="00561BE7" w:rsidRDefault="005A734C" w:rsidP="005A734C">
      <w:pPr>
        <w:jc w:val="center"/>
        <w:rPr>
          <w:rFonts w:ascii="Calibri" w:hAnsi="Calibri"/>
          <w:b/>
          <w:sz w:val="40"/>
          <w:szCs w:val="40"/>
        </w:rPr>
      </w:pPr>
      <w:r w:rsidRPr="005A734C">
        <w:rPr>
          <w:rFonts w:ascii="Calibri" w:hAnsi="Calibri"/>
          <w:b/>
          <w:sz w:val="40"/>
          <w:szCs w:val="40"/>
        </w:rPr>
        <w:t>problemy i</w:t>
      </w:r>
      <w:r>
        <w:rPr>
          <w:rFonts w:ascii="Calibri" w:hAnsi="Calibri"/>
          <w:b/>
          <w:sz w:val="40"/>
          <w:szCs w:val="40"/>
        </w:rPr>
        <w:t> </w:t>
      </w:r>
      <w:r w:rsidRPr="005A734C">
        <w:rPr>
          <w:rFonts w:ascii="Calibri" w:hAnsi="Calibri"/>
          <w:b/>
          <w:sz w:val="40"/>
          <w:szCs w:val="40"/>
        </w:rPr>
        <w:t>bezpieczne prowadzenie postępowań</w:t>
      </w:r>
      <w:r w:rsidRPr="00200993">
        <w:rPr>
          <w:rFonts w:ascii="Calibri" w:hAnsi="Calibri"/>
          <w:b/>
          <w:sz w:val="40"/>
          <w:szCs w:val="40"/>
        </w:rPr>
        <w:t>.”</w:t>
      </w:r>
    </w:p>
    <w:p w14:paraId="14366676" w14:textId="66937779" w:rsidR="00154682" w:rsidRPr="005A734C" w:rsidRDefault="00154682" w:rsidP="005A734C">
      <w:pPr>
        <w:ind w:left="-567" w:right="-567"/>
        <w:jc w:val="center"/>
        <w:rPr>
          <w:rFonts w:ascii="Calibri" w:hAnsi="Calibri"/>
          <w:b/>
          <w:sz w:val="40"/>
          <w:szCs w:val="40"/>
        </w:rPr>
      </w:pPr>
      <w:r w:rsidRPr="00154682">
        <w:rPr>
          <w:rFonts w:ascii="Calibri" w:hAnsi="Calibri"/>
          <w:b/>
          <w:sz w:val="36"/>
          <w:szCs w:val="36"/>
        </w:rPr>
        <w:t>Ewa Żak</w:t>
      </w:r>
      <w:bookmarkEnd w:id="1"/>
      <w:r>
        <w:rPr>
          <w:rFonts w:ascii="Calibri" w:hAnsi="Calibri"/>
          <w:b/>
          <w:sz w:val="40"/>
          <w:szCs w:val="40"/>
        </w:rPr>
        <w:t xml:space="preserve">, </w:t>
      </w:r>
      <w:r>
        <w:rPr>
          <w:rFonts w:ascii="Calibri" w:hAnsi="Calibri"/>
          <w:b/>
          <w:sz w:val="28"/>
          <w:szCs w:val="28"/>
        </w:rPr>
        <w:t>1</w:t>
      </w:r>
      <w:r w:rsidR="00642C13">
        <w:rPr>
          <w:rFonts w:ascii="Calibri" w:hAnsi="Calibri"/>
          <w:b/>
          <w:sz w:val="28"/>
          <w:szCs w:val="28"/>
        </w:rPr>
        <w:t>7</w:t>
      </w:r>
      <w:r>
        <w:rPr>
          <w:rFonts w:ascii="Calibri" w:hAnsi="Calibri"/>
          <w:b/>
          <w:sz w:val="28"/>
          <w:szCs w:val="28"/>
        </w:rPr>
        <w:t xml:space="preserve"> </w:t>
      </w:r>
      <w:r w:rsidR="005A734C">
        <w:rPr>
          <w:rFonts w:ascii="Calibri" w:hAnsi="Calibri"/>
          <w:b/>
          <w:sz w:val="28"/>
          <w:szCs w:val="28"/>
        </w:rPr>
        <w:t xml:space="preserve">czerwca </w:t>
      </w:r>
      <w:r w:rsidRPr="009213A4">
        <w:rPr>
          <w:rFonts w:ascii="Calibri" w:hAnsi="Calibri"/>
          <w:b/>
          <w:sz w:val="28"/>
          <w:szCs w:val="28"/>
        </w:rPr>
        <w:t>202</w:t>
      </w:r>
      <w:r w:rsidR="005A734C">
        <w:rPr>
          <w:rFonts w:ascii="Calibri" w:hAnsi="Calibri"/>
          <w:b/>
          <w:sz w:val="28"/>
          <w:szCs w:val="28"/>
        </w:rPr>
        <w:t>6</w:t>
      </w:r>
      <w:r w:rsidRPr="009213A4">
        <w:rPr>
          <w:rFonts w:ascii="Calibri" w:hAnsi="Calibri"/>
          <w:b/>
          <w:sz w:val="28"/>
          <w:szCs w:val="28"/>
        </w:rPr>
        <w:t xml:space="preserve"> roku</w:t>
      </w:r>
      <w:r w:rsidRPr="009213A4">
        <w:rPr>
          <w:rFonts w:ascii="Calibri" w:hAnsi="Calibri"/>
          <w:b/>
          <w:sz w:val="36"/>
          <w:szCs w:val="36"/>
        </w:rPr>
        <w:t>,</w:t>
      </w:r>
      <w:r w:rsidR="005365DC">
        <w:rPr>
          <w:rFonts w:ascii="Calibri" w:hAnsi="Calibri"/>
          <w:b/>
          <w:sz w:val="36"/>
          <w:szCs w:val="36"/>
        </w:rPr>
        <w:t xml:space="preserve"> </w:t>
      </w:r>
      <w:r w:rsidR="00642C13">
        <w:rPr>
          <w:rFonts w:ascii="Calibri" w:hAnsi="Calibri"/>
          <w:b/>
          <w:sz w:val="36"/>
          <w:szCs w:val="36"/>
        </w:rPr>
        <w:t>OPOLE</w:t>
      </w:r>
      <w:r w:rsidRPr="009213A4">
        <w:rPr>
          <w:rFonts w:ascii="Calibri" w:hAnsi="Calibri"/>
          <w:b/>
          <w:sz w:val="36"/>
          <w:szCs w:val="36"/>
        </w:rPr>
        <w:t>,</w:t>
      </w:r>
      <w:r w:rsidRPr="009213A4">
        <w:rPr>
          <w:rFonts w:ascii="Calibri" w:hAnsi="Calibri"/>
          <w:b/>
          <w:sz w:val="28"/>
          <w:szCs w:val="28"/>
        </w:rPr>
        <w:t xml:space="preserve"> </w:t>
      </w:r>
      <w:r w:rsidRPr="00154682">
        <w:rPr>
          <w:rFonts w:ascii="Calibri" w:hAnsi="Calibri"/>
          <w:b/>
          <w:sz w:val="28"/>
          <w:szCs w:val="28"/>
        </w:rPr>
        <w:t xml:space="preserve">Hotel </w:t>
      </w:r>
      <w:proofErr w:type="spellStart"/>
      <w:r w:rsidR="00642C13">
        <w:rPr>
          <w:rFonts w:ascii="Calibri" w:hAnsi="Calibri"/>
          <w:b/>
          <w:sz w:val="28"/>
          <w:szCs w:val="28"/>
        </w:rPr>
        <w:t>Festival</w:t>
      </w:r>
      <w:proofErr w:type="spellEnd"/>
      <w:r w:rsidR="005A734C">
        <w:rPr>
          <w:rFonts w:ascii="Calibri" w:hAnsi="Calibri"/>
          <w:b/>
          <w:sz w:val="28"/>
          <w:szCs w:val="28"/>
        </w:rPr>
        <w:t xml:space="preserve">, </w:t>
      </w:r>
      <w:r w:rsidR="00642C13">
        <w:rPr>
          <w:rFonts w:ascii="Calibri" w:hAnsi="Calibri"/>
          <w:b/>
          <w:sz w:val="28"/>
          <w:szCs w:val="28"/>
        </w:rPr>
        <w:t>u</w:t>
      </w:r>
      <w:r w:rsidR="00CE3899">
        <w:rPr>
          <w:rFonts w:ascii="Calibri" w:hAnsi="Calibri"/>
          <w:b/>
          <w:sz w:val="28"/>
          <w:szCs w:val="28"/>
        </w:rPr>
        <w:t>l.</w:t>
      </w:r>
      <w:r w:rsidR="00642C13">
        <w:rPr>
          <w:rFonts w:ascii="Calibri" w:hAnsi="Calibri"/>
          <w:b/>
          <w:sz w:val="28"/>
          <w:szCs w:val="28"/>
        </w:rPr>
        <w:t xml:space="preserve"> Oleska 86</w:t>
      </w:r>
      <w:r>
        <w:rPr>
          <w:rFonts w:ascii="Calibri" w:hAnsi="Calibri"/>
          <w:b/>
          <w:sz w:val="28"/>
          <w:szCs w:val="28"/>
        </w:rPr>
        <w:t xml:space="preserve">,  </w:t>
      </w:r>
      <w:r w:rsidRPr="009213A4">
        <w:rPr>
          <w:rFonts w:ascii="Calibri" w:hAnsi="Calibri"/>
          <w:b/>
          <w:sz w:val="28"/>
          <w:szCs w:val="28"/>
        </w:rPr>
        <w:t>godz. 9.30-15.30</w:t>
      </w:r>
    </w:p>
    <w:tbl>
      <w:tblPr>
        <w:tblW w:w="104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51"/>
        <w:gridCol w:w="2976"/>
        <w:gridCol w:w="2099"/>
        <w:gridCol w:w="1945"/>
      </w:tblGrid>
      <w:tr w:rsidR="00154682" w:rsidRPr="009213A4" w14:paraId="68518BB2" w14:textId="77777777">
        <w:trPr>
          <w:jc w:val="center"/>
        </w:trPr>
        <w:tc>
          <w:tcPr>
            <w:tcW w:w="3451" w:type="dxa"/>
          </w:tcPr>
          <w:p w14:paraId="06057DFC" w14:textId="77777777" w:rsidR="00154682" w:rsidRPr="009213A4" w:rsidRDefault="00154682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9213A4">
              <w:rPr>
                <w:rFonts w:ascii="Calibri" w:hAnsi="Calibri"/>
                <w:b/>
                <w:sz w:val="20"/>
              </w:rPr>
              <w:t>IMIĘ, NAZWISKO I STANOWISKO</w:t>
            </w:r>
          </w:p>
        </w:tc>
        <w:tc>
          <w:tcPr>
            <w:tcW w:w="2976" w:type="dxa"/>
          </w:tcPr>
          <w:p w14:paraId="1BBEDA1B" w14:textId="77777777" w:rsidR="00154682" w:rsidRPr="009213A4" w:rsidRDefault="00154682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9213A4">
              <w:rPr>
                <w:rFonts w:ascii="Calibri" w:hAnsi="Calibri"/>
                <w:b/>
                <w:sz w:val="20"/>
              </w:rPr>
              <w:t xml:space="preserve">E-MAIL </w:t>
            </w:r>
          </w:p>
        </w:tc>
        <w:tc>
          <w:tcPr>
            <w:tcW w:w="2099" w:type="dxa"/>
          </w:tcPr>
          <w:p w14:paraId="03C20213" w14:textId="77777777" w:rsidR="00154682" w:rsidRPr="009213A4" w:rsidRDefault="00154682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9213A4">
              <w:rPr>
                <w:rFonts w:ascii="Calibri" w:hAnsi="Calibri"/>
                <w:b/>
                <w:sz w:val="20"/>
              </w:rPr>
              <w:t>TELEFON</w:t>
            </w:r>
          </w:p>
        </w:tc>
        <w:tc>
          <w:tcPr>
            <w:tcW w:w="1945" w:type="dxa"/>
          </w:tcPr>
          <w:p w14:paraId="44D63239" w14:textId="77777777" w:rsidR="00154682" w:rsidRPr="009213A4" w:rsidRDefault="00154682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9213A4">
              <w:rPr>
                <w:rFonts w:ascii="Calibri" w:hAnsi="Calibri"/>
                <w:b/>
                <w:sz w:val="20"/>
              </w:rPr>
              <w:t>KWOTA</w:t>
            </w:r>
          </w:p>
        </w:tc>
      </w:tr>
      <w:tr w:rsidR="00154682" w:rsidRPr="009213A4" w14:paraId="0585CE2C" w14:textId="77777777">
        <w:trPr>
          <w:trHeight w:val="465"/>
          <w:jc w:val="center"/>
        </w:trPr>
        <w:tc>
          <w:tcPr>
            <w:tcW w:w="3451" w:type="dxa"/>
          </w:tcPr>
          <w:p w14:paraId="1B692773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2C1B1CF4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27327CA2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56E40AF9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154682" w:rsidRPr="009213A4" w14:paraId="527343CE" w14:textId="77777777">
        <w:trPr>
          <w:trHeight w:val="465"/>
          <w:jc w:val="center"/>
        </w:trPr>
        <w:tc>
          <w:tcPr>
            <w:tcW w:w="3451" w:type="dxa"/>
          </w:tcPr>
          <w:p w14:paraId="79432E0B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214A67D1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3E7D6E4E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6CFD74B5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154682" w:rsidRPr="009213A4" w14:paraId="33541C61" w14:textId="77777777">
        <w:trPr>
          <w:trHeight w:val="465"/>
          <w:jc w:val="center"/>
        </w:trPr>
        <w:tc>
          <w:tcPr>
            <w:tcW w:w="3451" w:type="dxa"/>
          </w:tcPr>
          <w:p w14:paraId="2AFD2003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4BC1D553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6621C0DE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37F0FE2F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154682" w:rsidRPr="009213A4" w14:paraId="6F621AD5" w14:textId="77777777">
        <w:trPr>
          <w:cantSplit/>
          <w:jc w:val="center"/>
        </w:trPr>
        <w:tc>
          <w:tcPr>
            <w:tcW w:w="8526" w:type="dxa"/>
            <w:gridSpan w:val="3"/>
          </w:tcPr>
          <w:p w14:paraId="3CD17DC5" w14:textId="77777777" w:rsidR="00154682" w:rsidRPr="009213A4" w:rsidRDefault="00154682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9213A4">
              <w:rPr>
                <w:rFonts w:ascii="Calibri" w:hAnsi="Calibri"/>
                <w:b/>
                <w:sz w:val="20"/>
              </w:rPr>
              <w:t>RAZEM</w:t>
            </w:r>
          </w:p>
        </w:tc>
        <w:tc>
          <w:tcPr>
            <w:tcW w:w="1945" w:type="dxa"/>
          </w:tcPr>
          <w:p w14:paraId="4BD2C1D0" w14:textId="77777777" w:rsidR="00154682" w:rsidRPr="009213A4" w:rsidRDefault="00154682">
            <w:pPr>
              <w:pStyle w:val="Tekstpodstawowy"/>
              <w:spacing w:before="60" w:after="60"/>
              <w:rPr>
                <w:rFonts w:ascii="Calibri" w:hAnsi="Calibri"/>
                <w:b/>
                <w:sz w:val="20"/>
              </w:rPr>
            </w:pPr>
          </w:p>
        </w:tc>
      </w:tr>
    </w:tbl>
    <w:p w14:paraId="4E2A7955" w14:textId="77777777" w:rsidR="00456029" w:rsidRPr="00C9426F" w:rsidRDefault="00456029" w:rsidP="00456029">
      <w:pPr>
        <w:pStyle w:val="Tekstpodstawowy"/>
        <w:suppressAutoHyphens/>
        <w:ind w:left="-284" w:right="-204"/>
        <w:rPr>
          <w:rFonts w:ascii="Calibri" w:hAnsi="Calibri" w:cs="Calibri"/>
          <w:b/>
          <w:sz w:val="20"/>
        </w:rPr>
      </w:pPr>
      <w:r w:rsidRPr="00C9426F">
        <w:rPr>
          <w:rFonts w:ascii="Calibri" w:hAnsi="Calibri" w:cs="Calibri"/>
          <w:b/>
          <w:sz w:val="20"/>
        </w:rPr>
        <w:t xml:space="preserve">Koszt uczestnictwa 1 osoby w szkoleniu wynosi </w:t>
      </w:r>
      <w:r w:rsidRPr="00D155F0">
        <w:rPr>
          <w:rFonts w:ascii="Calibri" w:hAnsi="Calibri" w:cs="Calibri"/>
          <w:b/>
          <w:sz w:val="28"/>
          <w:szCs w:val="28"/>
        </w:rPr>
        <w:t>790,- zł</w:t>
      </w:r>
      <w:r w:rsidRPr="00C9426F">
        <w:rPr>
          <w:rFonts w:ascii="Calibri" w:hAnsi="Calibri" w:cs="Calibri"/>
          <w:b/>
          <w:sz w:val="20"/>
        </w:rPr>
        <w:t xml:space="preserve"> w przypadku finansowania szkolenia ze środków publicznych w co najmniej 70% (faktura VAT zw.). W pozostałych przypadkach koszt szkolenia wynosi 970,- zł brutto (VAT 23%) i obejmuje koszt materiałów wydanych w formie książkowej (Ustawa PZP + Akty wykonawcze), pisemne zaświadczenie uczestnictwa, serwis kawowy, lunch.</w:t>
      </w:r>
    </w:p>
    <w:p w14:paraId="4E7DA33F" w14:textId="77777777" w:rsidR="00456029" w:rsidRPr="00EE3A30" w:rsidRDefault="00456029" w:rsidP="00456029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sz w:val="32"/>
        </w:rPr>
        <w:t xml:space="preserve">□ </w:t>
      </w:r>
      <w:r w:rsidRPr="00EE3A30">
        <w:rPr>
          <w:rFonts w:ascii="Calibri" w:hAnsi="Calibri" w:cs="Calibri"/>
          <w:b/>
          <w:sz w:val="20"/>
        </w:rPr>
        <w:t>Oświadczamy - udział w szkoleniu pracowniczym finansowany jest ze środków publicznych co najmniej w 70%</w:t>
      </w:r>
    </w:p>
    <w:p w14:paraId="44EC7AE8" w14:textId="77777777" w:rsidR="00456029" w:rsidRPr="00EE3A30" w:rsidRDefault="00456029" w:rsidP="00456029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b/>
          <w:sz w:val="20"/>
        </w:rPr>
        <w:t>Podanie danych osobowych jest dobrowolne. Niepodanie danych uniemożliwi realizację zamówienia. Dane Państwa przetwarzamy dla potrzeb realizacji usługi szkoleniowej oraz marketingu produktów i usług CDIK Nowe Przetargi. Pełne informacje odnośnie zakresu oraz sposobu przetwarzania danych osobowych znajdą Państwo na stronie: https://noweprzetargi.pl/informacje-o-przetwarzaniu-danych-osobowych-polityka-rodo/</w:t>
      </w:r>
    </w:p>
    <w:p w14:paraId="3F33FA03" w14:textId="77777777" w:rsidR="00456029" w:rsidRPr="00154682" w:rsidRDefault="00456029" w:rsidP="00456029">
      <w:pPr>
        <w:pStyle w:val="Stopka"/>
        <w:pBdr>
          <w:top w:val="single" w:sz="2" w:space="1" w:color="000000"/>
          <w:bottom w:val="single" w:sz="4" w:space="1" w:color="auto"/>
        </w:pBdr>
        <w:jc w:val="both"/>
        <w:rPr>
          <w:rFonts w:ascii="Calibri" w:hAnsi="Calibri" w:cs="Calibri"/>
          <w:i/>
          <w:sz w:val="18"/>
          <w:szCs w:val="18"/>
        </w:rPr>
      </w:pPr>
      <w:r w:rsidRPr="006B0D06">
        <w:rPr>
          <w:rFonts w:ascii="Calibri" w:hAnsi="Calibri" w:cs="Calibri"/>
          <w:i/>
          <w:sz w:val="18"/>
          <w:szCs w:val="18"/>
        </w:rPr>
        <w:t>Przesłanie karty zgłoszenia oznacza potwierdzenie udziału w szkoleniu na określonych warunkach. Rezygnacja na 7 dni lub krócej przed szkoleniem lub nieobecność nie uprawnia do zwrotu opłaty ani do niewystawienia faktury. Prosimy o zgłaszanie rezygnacji na piśmie (fax lub e-mail).</w:t>
      </w:r>
    </w:p>
    <w:p w14:paraId="480B15DD" w14:textId="77777777" w:rsidR="00456029" w:rsidRDefault="00456029" w:rsidP="00456029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</w:p>
    <w:p w14:paraId="6C5291C7" w14:textId="77777777" w:rsidR="00456029" w:rsidRPr="00EE3A30" w:rsidRDefault="00456029" w:rsidP="00456029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NABYWCY: ..............................................................................................................................................................</w:t>
      </w:r>
    </w:p>
    <w:p w14:paraId="36AF7EF9" w14:textId="77777777" w:rsidR="00456029" w:rsidRPr="00EE3A30" w:rsidRDefault="00456029" w:rsidP="00456029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05A6DDB8" w14:textId="77777777" w:rsidR="00456029" w:rsidRPr="00EE3A30" w:rsidRDefault="00456029" w:rsidP="00456029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ODBIORCY</w:t>
      </w:r>
      <w:r>
        <w:rPr>
          <w:rFonts w:ascii="Calibri" w:hAnsi="Calibri" w:cs="Calibri"/>
          <w:sz w:val="21"/>
          <w:szCs w:val="21"/>
        </w:rPr>
        <w:t xml:space="preserve"> (jeśli inne niż nabywca) </w:t>
      </w:r>
      <w:r w:rsidRPr="00EE3A30">
        <w:rPr>
          <w:rFonts w:ascii="Calibri" w:hAnsi="Calibri" w:cs="Calibri"/>
          <w:sz w:val="21"/>
          <w:szCs w:val="21"/>
        </w:rPr>
        <w:t>...........................................................................................................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</w:t>
      </w:r>
    </w:p>
    <w:p w14:paraId="6D94855A" w14:textId="77777777" w:rsidR="00456029" w:rsidRDefault="00456029" w:rsidP="00456029">
      <w:pPr>
        <w:pStyle w:val="Tekstpodstawowy"/>
        <w:spacing w:before="12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 xml:space="preserve">Adres: .............................................................................................................................................................................. </w:t>
      </w:r>
    </w:p>
    <w:p w14:paraId="75CCBFA9" w14:textId="6C656F5C" w:rsidR="00456029" w:rsidRPr="006B0D06" w:rsidRDefault="00456029" w:rsidP="00456029">
      <w:pPr>
        <w:pStyle w:val="Tekstpodstawowy"/>
        <w:spacing w:before="120" w:after="120"/>
        <w:rPr>
          <w:rFonts w:ascii="Calibri" w:hAnsi="Calibri" w:cs="Calibri"/>
          <w:b/>
          <w:sz w:val="21"/>
          <w:szCs w:val="21"/>
        </w:rPr>
      </w:pPr>
      <w:r w:rsidRPr="006B0D06">
        <w:rPr>
          <w:rFonts w:ascii="Calibri" w:hAnsi="Calibri" w:cs="Calibri"/>
          <w:b/>
          <w:sz w:val="21"/>
          <w:szCs w:val="21"/>
        </w:rPr>
        <w:t>Faktura zostanie wystawiona w postaci ustrukturyzowanej i przekazana za pośrednictwem Krajowego Systemu e-Faktur (</w:t>
      </w:r>
      <w:proofErr w:type="spellStart"/>
      <w:r w:rsidRPr="006B0D06">
        <w:rPr>
          <w:rFonts w:ascii="Calibri" w:hAnsi="Calibri" w:cs="Calibri"/>
          <w:b/>
          <w:sz w:val="21"/>
          <w:szCs w:val="21"/>
        </w:rPr>
        <w:t>KSeF</w:t>
      </w:r>
      <w:proofErr w:type="spellEnd"/>
      <w:r w:rsidRPr="006B0D06">
        <w:rPr>
          <w:rFonts w:ascii="Calibri" w:hAnsi="Calibri" w:cs="Calibri"/>
          <w:b/>
          <w:sz w:val="21"/>
          <w:szCs w:val="21"/>
        </w:rPr>
        <w:t>), zgodnie z obowiązującymi przepisami prawa.</w:t>
      </w:r>
      <w:r>
        <w:rPr>
          <w:rFonts w:ascii="Calibri" w:hAnsi="Calibri" w:cs="Calibri"/>
          <w:b/>
          <w:sz w:val="21"/>
          <w:szCs w:val="21"/>
        </w:rPr>
        <w:t xml:space="preserve"> </w:t>
      </w:r>
    </w:p>
    <w:p w14:paraId="4AE19ADF" w14:textId="77777777" w:rsidR="00456029" w:rsidRPr="00EE3A30" w:rsidRDefault="00456029" w:rsidP="00456029">
      <w:pPr>
        <w:pStyle w:val="Tekstpodstawowy"/>
        <w:spacing w:before="12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Data, pieczątka, podpis: 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...............................................................</w:t>
      </w:r>
      <w:r w:rsidRPr="00EE3A30">
        <w:rPr>
          <w:rFonts w:ascii="Calibri" w:hAnsi="Calibri" w:cs="Calibri"/>
          <w:sz w:val="21"/>
          <w:szCs w:val="21"/>
        </w:rPr>
        <w:t>...........</w:t>
      </w:r>
    </w:p>
    <w:p w14:paraId="4BFF4D2E" w14:textId="77777777" w:rsidR="00456029" w:rsidRPr="006B0D06" w:rsidRDefault="00456029" w:rsidP="00456029">
      <w:pPr>
        <w:pStyle w:val="Tekstpodstawowy"/>
        <w:rPr>
          <w:rFonts w:ascii="Calibri" w:hAnsi="Calibri" w:cs="Calibri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7952D374" wp14:editId="7986FA47">
                <wp:simplePos x="0" y="0"/>
                <wp:positionH relativeFrom="column">
                  <wp:posOffset>-22860</wp:posOffset>
                </wp:positionH>
                <wp:positionV relativeFrom="paragraph">
                  <wp:posOffset>95249</wp:posOffset>
                </wp:positionV>
                <wp:extent cx="6492240" cy="0"/>
                <wp:effectExtent l="0" t="0" r="0" b="0"/>
                <wp:wrapNone/>
                <wp:docPr id="986033032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2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07D2C3" id="Łącznik prosty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8pt,7.5pt" to="509.4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" o:allowincell="f"/>
            </w:pict>
          </mc:Fallback>
        </mc:AlternateContent>
      </w:r>
    </w:p>
    <w:p w14:paraId="230FB5F6" w14:textId="4170E447" w:rsidR="00C05E9D" w:rsidRPr="005A734C" w:rsidRDefault="00456029" w:rsidP="005A734C">
      <w:pPr>
        <w:pStyle w:val="Tekstpodstawowy"/>
        <w:spacing w:after="120"/>
        <w:jc w:val="center"/>
        <w:rPr>
          <w:rFonts w:ascii="Calibri" w:hAnsi="Calibri" w:cs="Calibri"/>
          <w:b/>
          <w:sz w:val="24"/>
          <w:szCs w:val="24"/>
        </w:rPr>
      </w:pPr>
      <w:r w:rsidRPr="009515F6">
        <w:rPr>
          <w:rFonts w:ascii="Calibri" w:hAnsi="Calibri" w:cs="Calibri"/>
          <w:sz w:val="24"/>
          <w:szCs w:val="24"/>
        </w:rPr>
        <w:t>Wypełnione karty zgłoszenia prosimy przesyłać jako skan na:</w:t>
      </w:r>
      <w:r w:rsidRPr="009515F6">
        <w:rPr>
          <w:rFonts w:ascii="Calibri" w:hAnsi="Calibri" w:cs="Calibri"/>
          <w:b/>
          <w:sz w:val="24"/>
          <w:szCs w:val="24"/>
        </w:rPr>
        <w:t xml:space="preserve"> szkolenia@noweprzetargi.pl  Zgłoszenia dokonać również można bezpośrednio ze strony internetowej danego szkolenia</w:t>
      </w:r>
    </w:p>
    <w:sectPr w:rsidR="00C05E9D" w:rsidRPr="005A734C" w:rsidSect="00023562">
      <w:footerReference w:type="even" r:id="rId16"/>
      <w:footerReference w:type="default" r:id="rId17"/>
      <w:footnotePr>
        <w:pos w:val="beneathText"/>
      </w:footnotePr>
      <w:pgSz w:w="11905" w:h="16837" w:code="9"/>
      <w:pgMar w:top="1418" w:right="1021" w:bottom="680" w:left="1021" w:header="720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1D931" w14:textId="77777777" w:rsidR="00AD796B" w:rsidRDefault="00AD796B">
      <w:r>
        <w:separator/>
      </w:r>
    </w:p>
  </w:endnote>
  <w:endnote w:type="continuationSeparator" w:id="0">
    <w:p w14:paraId="532569C0" w14:textId="77777777" w:rsidR="00AD796B" w:rsidRDefault="00AD79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200993" w:rsidRPr="00B66F9C" w14:paraId="454AC687" w14:textId="77777777" w:rsidTr="001F6CD3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4190DF00" w14:textId="77777777" w:rsidR="00200993" w:rsidRDefault="00200993" w:rsidP="001F6CD3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6DC7E30E" w14:textId="77777777" w:rsidR="00200993" w:rsidRPr="00BB1117" w:rsidRDefault="00200993" w:rsidP="001F6CD3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285E8B0C" w14:textId="77777777" w:rsidR="00200993" w:rsidRPr="00BB1117" w:rsidRDefault="00200993" w:rsidP="001F6CD3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4E0901AF" w14:textId="77777777" w:rsidR="00200993" w:rsidRPr="00BB1117" w:rsidRDefault="00200993" w:rsidP="001F6CD3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4A926480" w14:textId="77777777" w:rsidR="00200993" w:rsidRPr="00BB1117" w:rsidRDefault="00200993" w:rsidP="001F6CD3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6D2658BD" w14:textId="77777777" w:rsidR="00200993" w:rsidRPr="00BB1117" w:rsidRDefault="00200993" w:rsidP="001F6CD3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73274D7B" w14:textId="77777777" w:rsidR="00200993" w:rsidRDefault="00200993" w:rsidP="001F6CD3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Citibank Handlowy</w:t>
          </w:r>
          <w:r w:rsidRPr="00BB1117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45D46D95" w14:textId="77777777" w:rsidR="00200993" w:rsidRPr="00BB1117" w:rsidRDefault="00200993" w:rsidP="001F6CD3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017CB763" w14:textId="77777777" w:rsidR="00200993" w:rsidRPr="00BB1117" w:rsidRDefault="00200993" w:rsidP="001F6CD3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289404AB" w14:textId="77777777" w:rsidR="00200993" w:rsidRPr="00BB1117" w:rsidRDefault="00200993" w:rsidP="001F6CD3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5183D456" w14:textId="77777777" w:rsidR="00200993" w:rsidRPr="00BB1117" w:rsidRDefault="00200993" w:rsidP="001F6CD3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4975BFC5" w14:textId="77777777" w:rsidR="00200993" w:rsidRPr="00BB1117" w:rsidRDefault="00200993" w:rsidP="001F6CD3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200993" w:rsidRPr="00BB1117" w14:paraId="69A182C8" w14:textId="77777777" w:rsidTr="001F6CD3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60AEFA57" w14:textId="77777777" w:rsidR="00200993" w:rsidRPr="00BB1117" w:rsidRDefault="00200993" w:rsidP="001F6CD3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 xml:space="preserve">Wpis do ewidencji jednostek upoważnionych do organizowania i prowadzenia szkoleń </w:t>
          </w:r>
        </w:p>
        <w:p w14:paraId="33C6B885" w14:textId="77777777" w:rsidR="00200993" w:rsidRPr="00BB1117" w:rsidRDefault="00200993" w:rsidP="001F6CD3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w służbie cywilnej prowadzonej przez Urząd Służby Cywilnej w Warszawie</w:t>
          </w:r>
        </w:p>
      </w:tc>
    </w:tr>
  </w:tbl>
  <w:p w14:paraId="742322E5" w14:textId="77777777" w:rsidR="00200993" w:rsidRPr="003E25D8" w:rsidRDefault="00200993">
    <w:pPr>
      <w:pStyle w:val="Stopka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200993" w:rsidRPr="00B66F9C" w14:paraId="163940D5" w14:textId="77777777" w:rsidTr="00C05E9D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7F91CCF8" w14:textId="77777777" w:rsidR="00200993" w:rsidRDefault="00200993" w:rsidP="00C05E9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17713E95" w14:textId="77777777" w:rsidR="00200993" w:rsidRPr="00BB1117" w:rsidRDefault="00200993" w:rsidP="00C05E9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6E7AA7AD" w14:textId="77777777" w:rsidR="00200993" w:rsidRPr="00BB1117" w:rsidRDefault="00200993" w:rsidP="00C05E9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  ul. Ustrzycka 118B</w:t>
          </w:r>
        </w:p>
        <w:p w14:paraId="727F97F9" w14:textId="77777777" w:rsidR="00200993" w:rsidRPr="00BB1117" w:rsidRDefault="00200993" w:rsidP="00C05E9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23F61CAD" w14:textId="77777777" w:rsidR="00200993" w:rsidRPr="00BB1117" w:rsidRDefault="00200993" w:rsidP="00C05E9D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33B6DE02" w14:textId="77777777" w:rsidR="00200993" w:rsidRPr="00BB1117" w:rsidRDefault="00200993" w:rsidP="00C05E9D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096FBF4F" w14:textId="77777777" w:rsidR="00200993" w:rsidRDefault="00200993" w:rsidP="00C05E9D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Citibank Handlowy</w:t>
          </w:r>
          <w:r w:rsidRPr="00BB1117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1F0ADF3E" w14:textId="77777777" w:rsidR="00200993" w:rsidRPr="00BB1117" w:rsidRDefault="00200993" w:rsidP="00C05E9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7F230112" w14:textId="77777777" w:rsidR="00200993" w:rsidRPr="00BB1117" w:rsidRDefault="00200993" w:rsidP="00C05E9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7CED0E8A" w14:textId="77777777" w:rsidR="00200993" w:rsidRPr="00BB1117" w:rsidRDefault="00200993" w:rsidP="00C05E9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2D53BFD7" w14:textId="77777777" w:rsidR="00200993" w:rsidRPr="00BB1117" w:rsidRDefault="00200993" w:rsidP="00C05E9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00F370C1" w14:textId="77777777" w:rsidR="00200993" w:rsidRPr="00BB1117" w:rsidRDefault="00200993" w:rsidP="00C05E9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200993" w:rsidRPr="00BB1117" w14:paraId="1110147A" w14:textId="77777777" w:rsidTr="00C05E9D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2D78DF02" w14:textId="77777777" w:rsidR="00200993" w:rsidRPr="00BB1117" w:rsidRDefault="00200993" w:rsidP="00C05E9D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Rejestr Instytucji S</w:t>
          </w:r>
          <w:r>
            <w:rPr>
              <w:sz w:val="16"/>
              <w:szCs w:val="16"/>
            </w:rPr>
            <w:t>zkoleniowych nr 2.18/00040/2007</w:t>
          </w:r>
        </w:p>
      </w:tc>
    </w:tr>
  </w:tbl>
  <w:p w14:paraId="30EE45C1" w14:textId="77777777" w:rsidR="00200993" w:rsidRPr="00C25F04" w:rsidRDefault="00200993" w:rsidP="00C05E9D">
    <w:pPr>
      <w:pStyle w:val="Stopka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1F6CD3" w:rsidRPr="00200993" w14:paraId="4C538F62" w14:textId="77777777" w:rsidTr="001F6CD3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6617C0BF" w14:textId="77777777" w:rsidR="001F6CD3" w:rsidRDefault="001F6CD3" w:rsidP="001F6CD3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384A5360" w14:textId="77777777" w:rsidR="001F6CD3" w:rsidRPr="00BB1117" w:rsidRDefault="001F6CD3" w:rsidP="001F6CD3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166D6A9C" w14:textId="77777777" w:rsidR="001F6CD3" w:rsidRPr="00BB1117" w:rsidRDefault="002C7E20" w:rsidP="001F6CD3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7E9FA940" w14:textId="77777777" w:rsidR="001F6CD3" w:rsidRPr="00BB1117" w:rsidRDefault="001F6CD3" w:rsidP="001F6CD3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4E2D007F" w14:textId="77777777" w:rsidR="001F6CD3" w:rsidRPr="00BB1117" w:rsidRDefault="001F6CD3" w:rsidP="001F6CD3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2F78F8E8" w14:textId="77777777" w:rsidR="001F6CD3" w:rsidRPr="00BB1117" w:rsidRDefault="001F6CD3" w:rsidP="001F6CD3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4EF19DEB" w14:textId="77777777" w:rsidR="001F6CD3" w:rsidRDefault="001F6CD3" w:rsidP="001F6CD3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Citibank Handlowy</w:t>
          </w:r>
          <w:r w:rsidRPr="00BB1117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26441EB5" w14:textId="77777777" w:rsidR="001F6CD3" w:rsidRPr="00BB1117" w:rsidRDefault="001F6CD3" w:rsidP="001F6CD3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1E5AD388" w14:textId="77777777" w:rsidR="001F6CD3" w:rsidRPr="00BB1117" w:rsidRDefault="001F6CD3" w:rsidP="001F6CD3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1D71D0B7" w14:textId="77777777" w:rsidR="001F6CD3" w:rsidRPr="00BB1117" w:rsidRDefault="001F6CD3" w:rsidP="001F6CD3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3260BAD2" w14:textId="77777777" w:rsidR="001F6CD3" w:rsidRPr="00BB1117" w:rsidRDefault="001F6CD3" w:rsidP="001F6CD3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43EBE8EC" w14:textId="77777777" w:rsidR="001F6CD3" w:rsidRPr="00BB1117" w:rsidRDefault="001F6CD3" w:rsidP="001F6CD3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1F6CD3" w:rsidRPr="00BB1117" w14:paraId="03451D92" w14:textId="77777777" w:rsidTr="001F6CD3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3CB080C9" w14:textId="77777777" w:rsidR="001F6CD3" w:rsidRPr="00BB1117" w:rsidRDefault="001F6CD3" w:rsidP="001F6CD3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Rejestr Instytucji Szkoleniowych nr 2.18/00040/2007</w:t>
          </w:r>
        </w:p>
        <w:p w14:paraId="5A498538" w14:textId="77777777" w:rsidR="001F6CD3" w:rsidRPr="00BB1117" w:rsidRDefault="001F6CD3" w:rsidP="001F6CD3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 xml:space="preserve">Wpis do ewidencji jednostek upoważnionych do organizowania i prowadzenia szkoleń </w:t>
          </w:r>
        </w:p>
        <w:p w14:paraId="5188AC41" w14:textId="77777777" w:rsidR="001F6CD3" w:rsidRPr="00BB1117" w:rsidRDefault="001F6CD3" w:rsidP="001F6CD3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w służbie cywilnej prowadzonej przez Urząd Służby Cywilnej w Warszawie</w:t>
          </w:r>
        </w:p>
      </w:tc>
    </w:tr>
  </w:tbl>
  <w:p w14:paraId="0D8C295B" w14:textId="77777777" w:rsidR="001F6CD3" w:rsidRPr="003E25D8" w:rsidRDefault="001F6CD3">
    <w:pPr>
      <w:pStyle w:val="Stopka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C05E9D" w:rsidRPr="00200993" w14:paraId="6FE01DE8" w14:textId="77777777" w:rsidTr="00C05E9D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13939F3F" w14:textId="77777777" w:rsidR="00C05E9D" w:rsidRDefault="00C05E9D" w:rsidP="00C05E9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2150E784" w14:textId="77777777" w:rsidR="00C05E9D" w:rsidRPr="00BB1117" w:rsidRDefault="00C05E9D" w:rsidP="00C05E9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37CE6C33" w14:textId="77777777" w:rsidR="00C05E9D" w:rsidRPr="00BB1117" w:rsidRDefault="00C05E9D" w:rsidP="00C05E9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</w:t>
          </w:r>
          <w:r w:rsidR="002C7E20">
            <w:rPr>
              <w:rFonts w:ascii="Arial Narrow" w:hAnsi="Arial Narrow"/>
              <w:b/>
              <w:sz w:val="16"/>
              <w:szCs w:val="16"/>
            </w:rPr>
            <w:t>w 35-504  ul. Ustrzycka 118B</w:t>
          </w:r>
        </w:p>
        <w:p w14:paraId="0519B1AE" w14:textId="77777777" w:rsidR="00C05E9D" w:rsidRPr="00BB1117" w:rsidRDefault="00C05E9D" w:rsidP="00C05E9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45C208D2" w14:textId="77777777" w:rsidR="00C05E9D" w:rsidRPr="00BB1117" w:rsidRDefault="00C05E9D" w:rsidP="00C05E9D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3FD94B5D" w14:textId="77777777" w:rsidR="00C05E9D" w:rsidRPr="00BB1117" w:rsidRDefault="00C05E9D" w:rsidP="00C05E9D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0E2CF7EB" w14:textId="77777777" w:rsidR="00C05E9D" w:rsidRDefault="00C05E9D" w:rsidP="00C05E9D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Citibank Handlowy</w:t>
          </w:r>
          <w:r w:rsidRPr="00BB1117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6E2FB0A2" w14:textId="77777777" w:rsidR="00C05E9D" w:rsidRPr="00BB1117" w:rsidRDefault="00C05E9D" w:rsidP="00C05E9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369834E2" w14:textId="77777777" w:rsidR="00C05E9D" w:rsidRPr="00BB1117" w:rsidRDefault="00C05E9D" w:rsidP="00C05E9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083189A9" w14:textId="77777777" w:rsidR="00C05E9D" w:rsidRPr="00BB1117" w:rsidRDefault="00C05E9D" w:rsidP="00C05E9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6F7ADDC7" w14:textId="77777777" w:rsidR="00C05E9D" w:rsidRPr="00BB1117" w:rsidRDefault="00C05E9D" w:rsidP="00C05E9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579AFCC6" w14:textId="77777777" w:rsidR="00C05E9D" w:rsidRPr="00BB1117" w:rsidRDefault="00C05E9D" w:rsidP="00C05E9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C05E9D" w:rsidRPr="00BB1117" w14:paraId="7D6AF3D5" w14:textId="77777777" w:rsidTr="00C05E9D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03E82F4B" w14:textId="77777777" w:rsidR="00C05E9D" w:rsidRPr="00BB1117" w:rsidRDefault="00C05E9D" w:rsidP="00C05E9D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Rejestr Instytucji S</w:t>
          </w:r>
          <w:r>
            <w:rPr>
              <w:sz w:val="16"/>
              <w:szCs w:val="16"/>
            </w:rPr>
            <w:t>zkoleniowych nr 2.18/00040/2007</w:t>
          </w:r>
        </w:p>
      </w:tc>
    </w:tr>
  </w:tbl>
  <w:p w14:paraId="0B193D4D" w14:textId="77777777" w:rsidR="00C05E9D" w:rsidRPr="00C25F04" w:rsidRDefault="00C05E9D" w:rsidP="00C05E9D">
    <w:pPr>
      <w:pStyle w:val="Stopka"/>
      <w:rPr>
        <w:sz w:val="2"/>
        <w:szCs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B2AF7" w14:textId="77777777" w:rsidR="00C05E9D" w:rsidRPr="00DB1D56" w:rsidRDefault="00C05E9D" w:rsidP="00C05E9D">
    <w:pPr>
      <w:pStyle w:val="Stopka"/>
      <w:rPr>
        <w:szCs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17B84" w14:textId="77777777" w:rsidR="00C05E9D" w:rsidRPr="007678D6" w:rsidRDefault="00C05E9D" w:rsidP="00C05E9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CA4FD1" w14:textId="77777777" w:rsidR="00AD796B" w:rsidRDefault="00AD796B">
      <w:r>
        <w:separator/>
      </w:r>
    </w:p>
  </w:footnote>
  <w:footnote w:type="continuationSeparator" w:id="0">
    <w:p w14:paraId="6DBCC01C" w14:textId="77777777" w:rsidR="00AD796B" w:rsidRDefault="00AD79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EC37C" w14:textId="77777777" w:rsidR="00200993" w:rsidRPr="006A5901" w:rsidRDefault="00200993" w:rsidP="00C05E9D">
    <w:pPr>
      <w:pStyle w:val="Nagwek"/>
    </w:pPr>
    <w:r w:rsidRPr="0064230D">
      <w:rPr>
        <w:noProof/>
        <w:lang w:eastAsia="pl-PL"/>
      </w:rPr>
      <w:drawing>
        <wp:inline distT="0" distB="0" distL="0" distR="0" wp14:anchorId="712A13BD" wp14:editId="76443E21">
          <wp:extent cx="6615430" cy="1357630"/>
          <wp:effectExtent l="0" t="0" r="0" b="0"/>
          <wp:docPr id="1639331628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615430" cy="1357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7FE1D81" w14:textId="77777777" w:rsidR="00200993" w:rsidRPr="00EE430D" w:rsidRDefault="00200993" w:rsidP="00C05E9D">
    <w:pPr>
      <w:pStyle w:val="Nagwek"/>
      <w:rPr>
        <w:sz w:val="2"/>
        <w:szCs w:val="2"/>
      </w:rPr>
    </w:pPr>
  </w:p>
  <w:p w14:paraId="3ABE8CD8" w14:textId="77777777" w:rsidR="00200993" w:rsidRPr="007C34BB" w:rsidRDefault="00200993">
    <w:pPr>
      <w:pStyle w:val="Nagwek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07D96" w14:textId="77777777" w:rsidR="00200993" w:rsidRPr="006A5901" w:rsidRDefault="00200993" w:rsidP="00C05E9D">
    <w:pPr>
      <w:pStyle w:val="Nagwek"/>
    </w:pPr>
    <w:r w:rsidRPr="0064230D">
      <w:rPr>
        <w:noProof/>
        <w:lang w:eastAsia="pl-PL"/>
      </w:rPr>
      <w:drawing>
        <wp:inline distT="0" distB="0" distL="0" distR="0" wp14:anchorId="6B85D50B" wp14:editId="084B087A">
          <wp:extent cx="6677660" cy="1350645"/>
          <wp:effectExtent l="0" t="0" r="0" b="0"/>
          <wp:docPr id="302138581" name="Obraz 3021385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677660" cy="1350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AAEB83D" w14:textId="77777777" w:rsidR="00200993" w:rsidRPr="00EE430D" w:rsidRDefault="00200993" w:rsidP="00C05E9D">
    <w:pPr>
      <w:pStyle w:val="Nagwek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E747F" w14:textId="4EECE12D" w:rsidR="00C05E9D" w:rsidRPr="006A5901" w:rsidRDefault="00A069D8" w:rsidP="00C05E9D">
    <w:pPr>
      <w:pStyle w:val="Nagwek"/>
    </w:pPr>
    <w:r w:rsidRPr="0064230D">
      <w:rPr>
        <w:noProof/>
        <w:lang w:eastAsia="pl-PL"/>
      </w:rPr>
      <w:drawing>
        <wp:inline distT="0" distB="0" distL="0" distR="0" wp14:anchorId="150866F2" wp14:editId="20C55F7C">
          <wp:extent cx="6616700" cy="1358900"/>
          <wp:effectExtent l="0" t="0" r="0" b="0"/>
          <wp:docPr id="2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616700" cy="1358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9280779" w14:textId="77777777" w:rsidR="00C05E9D" w:rsidRPr="00EE430D" w:rsidRDefault="00C05E9D" w:rsidP="00C05E9D">
    <w:pPr>
      <w:pStyle w:val="Nagwek"/>
      <w:rPr>
        <w:sz w:val="2"/>
        <w:szCs w:val="2"/>
      </w:rPr>
    </w:pPr>
  </w:p>
  <w:p w14:paraId="3FB396E8" w14:textId="77777777" w:rsidR="00C05E9D" w:rsidRPr="007C34BB" w:rsidRDefault="00C05E9D">
    <w:pPr>
      <w:pStyle w:val="Nagwek"/>
      <w:rPr>
        <w:sz w:val="2"/>
        <w:szCs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4ED8B" w14:textId="3C3B9072" w:rsidR="00C05E9D" w:rsidRPr="006A5901" w:rsidRDefault="00A069D8" w:rsidP="00C05E9D">
    <w:pPr>
      <w:pStyle w:val="Nagwek"/>
    </w:pPr>
    <w:r w:rsidRPr="0064230D">
      <w:rPr>
        <w:noProof/>
        <w:lang w:eastAsia="pl-PL"/>
      </w:rPr>
      <w:drawing>
        <wp:inline distT="0" distB="0" distL="0" distR="0" wp14:anchorId="7E620310" wp14:editId="610C9EF9">
          <wp:extent cx="6673850" cy="1352550"/>
          <wp:effectExtent l="0" t="0" r="0" b="0"/>
          <wp:docPr id="1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673850" cy="1352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539992E" w14:textId="77777777" w:rsidR="00C05E9D" w:rsidRPr="00EE430D" w:rsidRDefault="00C05E9D" w:rsidP="00C05E9D">
    <w:pPr>
      <w:pStyle w:val="Nagwek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6"/>
    <w:multiLevelType w:val="multilevel"/>
    <w:tmpl w:val="00000006"/>
    <w:name w:val="Outlin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  <w:bCs/>
        <w:i w:val="0"/>
        <w:iCs w:val="0"/>
        <w:sz w:val="22"/>
        <w:szCs w:val="22"/>
      </w:rPr>
    </w:lvl>
    <w:lvl w:ilvl="1">
      <w:start w:val="1"/>
      <w:numFmt w:val="decimal"/>
      <w:pStyle w:val="Nagwek2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23A21DA"/>
    <w:multiLevelType w:val="multilevel"/>
    <w:tmpl w:val="AF1A1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4D34E83"/>
    <w:multiLevelType w:val="hybridMultilevel"/>
    <w:tmpl w:val="A0D801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7E74DE0"/>
    <w:multiLevelType w:val="multilevel"/>
    <w:tmpl w:val="AAFC0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BF44302"/>
    <w:multiLevelType w:val="multilevel"/>
    <w:tmpl w:val="A6DAA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DE23FE8"/>
    <w:multiLevelType w:val="hybridMultilevel"/>
    <w:tmpl w:val="BEE26C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2C43EB"/>
    <w:multiLevelType w:val="hybridMultilevel"/>
    <w:tmpl w:val="AF2817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6B2DD3"/>
    <w:multiLevelType w:val="hybridMultilevel"/>
    <w:tmpl w:val="7B4A2E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3892FE4"/>
    <w:multiLevelType w:val="hybridMultilevel"/>
    <w:tmpl w:val="0C904E4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74727BF"/>
    <w:multiLevelType w:val="multilevel"/>
    <w:tmpl w:val="AAFC0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8774373"/>
    <w:multiLevelType w:val="multilevel"/>
    <w:tmpl w:val="B3B0D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E8101C0"/>
    <w:multiLevelType w:val="hybridMultilevel"/>
    <w:tmpl w:val="C54A1E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0260B4A"/>
    <w:multiLevelType w:val="multilevel"/>
    <w:tmpl w:val="AAFC0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7E704B6"/>
    <w:multiLevelType w:val="hybridMultilevel"/>
    <w:tmpl w:val="C582C5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AE5702"/>
    <w:multiLevelType w:val="hybridMultilevel"/>
    <w:tmpl w:val="696000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F92C48"/>
    <w:multiLevelType w:val="hybridMultilevel"/>
    <w:tmpl w:val="EFFC4946"/>
    <w:lvl w:ilvl="0" w:tplc="04150017">
      <w:start w:val="1"/>
      <w:numFmt w:val="lowerLetter"/>
      <w:lvlText w:val="%1)"/>
      <w:lvlJc w:val="left"/>
      <w:pPr>
        <w:ind w:left="1074" w:hanging="360"/>
      </w:p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1" w15:restartNumberingAfterBreak="0">
    <w:nsid w:val="349D1841"/>
    <w:multiLevelType w:val="multilevel"/>
    <w:tmpl w:val="58540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7736394"/>
    <w:multiLevelType w:val="multilevel"/>
    <w:tmpl w:val="F1060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C5E14AD"/>
    <w:multiLevelType w:val="multilevel"/>
    <w:tmpl w:val="AAFC0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A1003AD"/>
    <w:multiLevelType w:val="multilevel"/>
    <w:tmpl w:val="AAFC0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CA05DBC"/>
    <w:multiLevelType w:val="multilevel"/>
    <w:tmpl w:val="6CF0D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2BB1492"/>
    <w:multiLevelType w:val="multilevel"/>
    <w:tmpl w:val="034E2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744592D"/>
    <w:multiLevelType w:val="hybridMultilevel"/>
    <w:tmpl w:val="7FA66D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2D4FCC"/>
    <w:multiLevelType w:val="multilevel"/>
    <w:tmpl w:val="AAFC0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ADF3FE7"/>
    <w:multiLevelType w:val="multilevel"/>
    <w:tmpl w:val="AAFC0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2463E2E"/>
    <w:multiLevelType w:val="hybridMultilevel"/>
    <w:tmpl w:val="788E77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BE145E"/>
    <w:multiLevelType w:val="hybridMultilevel"/>
    <w:tmpl w:val="2AA6A4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1B4CFB"/>
    <w:multiLevelType w:val="multilevel"/>
    <w:tmpl w:val="176AA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5AB6895"/>
    <w:multiLevelType w:val="hybridMultilevel"/>
    <w:tmpl w:val="FFA858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045365"/>
    <w:multiLevelType w:val="hybridMultilevel"/>
    <w:tmpl w:val="373EAE3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DB72837"/>
    <w:multiLevelType w:val="multilevel"/>
    <w:tmpl w:val="EFB82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2401B2"/>
    <w:multiLevelType w:val="hybridMultilevel"/>
    <w:tmpl w:val="8C588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2E0BF0"/>
    <w:multiLevelType w:val="hybridMultilevel"/>
    <w:tmpl w:val="DE2854C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890266063">
    <w:abstractNumId w:val="5"/>
  </w:num>
  <w:num w:numId="2" w16cid:durableId="141505280">
    <w:abstractNumId w:val="7"/>
  </w:num>
  <w:num w:numId="3" w16cid:durableId="1293053471">
    <w:abstractNumId w:val="33"/>
  </w:num>
  <w:num w:numId="4" w16cid:durableId="1682076558">
    <w:abstractNumId w:val="18"/>
  </w:num>
  <w:num w:numId="5" w16cid:durableId="1659117590">
    <w:abstractNumId w:val="10"/>
  </w:num>
  <w:num w:numId="6" w16cid:durableId="398947688">
    <w:abstractNumId w:val="31"/>
  </w:num>
  <w:num w:numId="7" w16cid:durableId="1831211140">
    <w:abstractNumId w:val="12"/>
  </w:num>
  <w:num w:numId="8" w16cid:durableId="1067806615">
    <w:abstractNumId w:val="11"/>
  </w:num>
  <w:num w:numId="9" w16cid:durableId="1080567623">
    <w:abstractNumId w:val="30"/>
  </w:num>
  <w:num w:numId="10" w16cid:durableId="15039411">
    <w:abstractNumId w:val="21"/>
  </w:num>
  <w:num w:numId="11" w16cid:durableId="1256210397">
    <w:abstractNumId w:val="35"/>
  </w:num>
  <w:num w:numId="12" w16cid:durableId="1112239479">
    <w:abstractNumId w:val="15"/>
  </w:num>
  <w:num w:numId="13" w16cid:durableId="1133215216">
    <w:abstractNumId w:val="32"/>
  </w:num>
  <w:num w:numId="14" w16cid:durableId="740955161">
    <w:abstractNumId w:val="6"/>
  </w:num>
  <w:num w:numId="15" w16cid:durableId="767500745">
    <w:abstractNumId w:val="9"/>
  </w:num>
  <w:num w:numId="16" w16cid:durableId="1431662442">
    <w:abstractNumId w:val="25"/>
  </w:num>
  <w:num w:numId="17" w16cid:durableId="8994923">
    <w:abstractNumId w:val="22"/>
  </w:num>
  <w:num w:numId="18" w16cid:durableId="204966">
    <w:abstractNumId w:val="36"/>
  </w:num>
  <w:num w:numId="19" w16cid:durableId="985088571">
    <w:abstractNumId w:val="34"/>
  </w:num>
  <w:num w:numId="20" w16cid:durableId="506141377">
    <w:abstractNumId w:val="13"/>
  </w:num>
  <w:num w:numId="21" w16cid:durableId="207114176">
    <w:abstractNumId w:val="26"/>
  </w:num>
  <w:num w:numId="22" w16cid:durableId="1309214048">
    <w:abstractNumId w:val="8"/>
  </w:num>
  <w:num w:numId="23" w16cid:durableId="1930774155">
    <w:abstractNumId w:val="23"/>
  </w:num>
  <w:num w:numId="24" w16cid:durableId="2114400039">
    <w:abstractNumId w:val="24"/>
  </w:num>
  <w:num w:numId="25" w16cid:durableId="433981163">
    <w:abstractNumId w:val="29"/>
  </w:num>
  <w:num w:numId="26" w16cid:durableId="674259989">
    <w:abstractNumId w:val="14"/>
  </w:num>
  <w:num w:numId="27" w16cid:durableId="1009064536">
    <w:abstractNumId w:val="28"/>
  </w:num>
  <w:num w:numId="28" w16cid:durableId="1402870346">
    <w:abstractNumId w:val="17"/>
  </w:num>
  <w:num w:numId="29" w16cid:durableId="94458162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301424011">
    <w:abstractNumId w:val="20"/>
  </w:num>
  <w:num w:numId="31" w16cid:durableId="649602983">
    <w:abstractNumId w:val="37"/>
  </w:num>
  <w:num w:numId="32" w16cid:durableId="1839885146">
    <w:abstractNumId w:val="16"/>
  </w:num>
  <w:num w:numId="33" w16cid:durableId="1538422649">
    <w:abstractNumId w:val="2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evenAndOddHeader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D77"/>
    <w:rsid w:val="88000000"/>
    <w:rsid w:val="90000000"/>
    <w:rsid w:val="98000000"/>
    <w:rsid w:val="A0000000"/>
    <w:rsid w:val="AB10684F"/>
    <w:rsid w:val="B8000000"/>
    <w:rsid w:val="D0000000"/>
    <w:rsid w:val="E0000000"/>
    <w:rsid w:val="E2000000"/>
    <w:rsid w:val="E8000000"/>
    <w:rsid w:val="F4000000"/>
    <w:rsid w:val="F9F29F85"/>
    <w:rsid w:val="000010EB"/>
    <w:rsid w:val="00001404"/>
    <w:rsid w:val="00004A96"/>
    <w:rsid w:val="000134CA"/>
    <w:rsid w:val="00023562"/>
    <w:rsid w:val="0002619D"/>
    <w:rsid w:val="000322B0"/>
    <w:rsid w:val="000353A2"/>
    <w:rsid w:val="0004208E"/>
    <w:rsid w:val="00042F0E"/>
    <w:rsid w:val="000457D9"/>
    <w:rsid w:val="00047BB6"/>
    <w:rsid w:val="00051F11"/>
    <w:rsid w:val="0005577B"/>
    <w:rsid w:val="000573A1"/>
    <w:rsid w:val="00063076"/>
    <w:rsid w:val="0006466B"/>
    <w:rsid w:val="0006649D"/>
    <w:rsid w:val="000677B4"/>
    <w:rsid w:val="00072244"/>
    <w:rsid w:val="00073728"/>
    <w:rsid w:val="00073EA3"/>
    <w:rsid w:val="00073ECC"/>
    <w:rsid w:val="000762F3"/>
    <w:rsid w:val="00080C2A"/>
    <w:rsid w:val="000829E6"/>
    <w:rsid w:val="00092440"/>
    <w:rsid w:val="00093334"/>
    <w:rsid w:val="000934CA"/>
    <w:rsid w:val="000A0C1A"/>
    <w:rsid w:val="000B612E"/>
    <w:rsid w:val="000B701A"/>
    <w:rsid w:val="000B7D5F"/>
    <w:rsid w:val="000C252B"/>
    <w:rsid w:val="000C43F6"/>
    <w:rsid w:val="000C4AD7"/>
    <w:rsid w:val="000C4BF8"/>
    <w:rsid w:val="000C5101"/>
    <w:rsid w:val="000C7822"/>
    <w:rsid w:val="000D16FF"/>
    <w:rsid w:val="000D3247"/>
    <w:rsid w:val="000D3404"/>
    <w:rsid w:val="000D4039"/>
    <w:rsid w:val="000D5719"/>
    <w:rsid w:val="000D7014"/>
    <w:rsid w:val="000D7274"/>
    <w:rsid w:val="000D77E7"/>
    <w:rsid w:val="000E1918"/>
    <w:rsid w:val="000F0FE7"/>
    <w:rsid w:val="00100511"/>
    <w:rsid w:val="00102703"/>
    <w:rsid w:val="00110A02"/>
    <w:rsid w:val="00110E3A"/>
    <w:rsid w:val="00112E2D"/>
    <w:rsid w:val="0011341D"/>
    <w:rsid w:val="001139AC"/>
    <w:rsid w:val="0012421A"/>
    <w:rsid w:val="00130B2D"/>
    <w:rsid w:val="001352BA"/>
    <w:rsid w:val="00141224"/>
    <w:rsid w:val="00141BBA"/>
    <w:rsid w:val="00146055"/>
    <w:rsid w:val="001469FF"/>
    <w:rsid w:val="001531A0"/>
    <w:rsid w:val="00154682"/>
    <w:rsid w:val="00156513"/>
    <w:rsid w:val="0016072C"/>
    <w:rsid w:val="00161826"/>
    <w:rsid w:val="001646EF"/>
    <w:rsid w:val="00164EE0"/>
    <w:rsid w:val="00167F3C"/>
    <w:rsid w:val="0017129B"/>
    <w:rsid w:val="00177BE9"/>
    <w:rsid w:val="0018181F"/>
    <w:rsid w:val="0018197C"/>
    <w:rsid w:val="001829E9"/>
    <w:rsid w:val="00184B32"/>
    <w:rsid w:val="00185670"/>
    <w:rsid w:val="001919D7"/>
    <w:rsid w:val="00193B61"/>
    <w:rsid w:val="001948D8"/>
    <w:rsid w:val="00194C4F"/>
    <w:rsid w:val="00194D74"/>
    <w:rsid w:val="001956C5"/>
    <w:rsid w:val="00196BCC"/>
    <w:rsid w:val="001A23AD"/>
    <w:rsid w:val="001A32C1"/>
    <w:rsid w:val="001B1050"/>
    <w:rsid w:val="001B5228"/>
    <w:rsid w:val="001B583A"/>
    <w:rsid w:val="001B6BF3"/>
    <w:rsid w:val="001C102B"/>
    <w:rsid w:val="001C54CE"/>
    <w:rsid w:val="001C7663"/>
    <w:rsid w:val="001D0CF7"/>
    <w:rsid w:val="001D37C9"/>
    <w:rsid w:val="001D4974"/>
    <w:rsid w:val="001D5797"/>
    <w:rsid w:val="001D60B0"/>
    <w:rsid w:val="001D6D16"/>
    <w:rsid w:val="001E0EAA"/>
    <w:rsid w:val="001E345D"/>
    <w:rsid w:val="001E4B3E"/>
    <w:rsid w:val="001E79E7"/>
    <w:rsid w:val="001E7D4D"/>
    <w:rsid w:val="001F29DC"/>
    <w:rsid w:val="001F3257"/>
    <w:rsid w:val="001F347F"/>
    <w:rsid w:val="001F3665"/>
    <w:rsid w:val="001F621A"/>
    <w:rsid w:val="001F6CD3"/>
    <w:rsid w:val="0020047A"/>
    <w:rsid w:val="00200993"/>
    <w:rsid w:val="0020262B"/>
    <w:rsid w:val="00235AA6"/>
    <w:rsid w:val="002402F8"/>
    <w:rsid w:val="002418B7"/>
    <w:rsid w:val="00246C8F"/>
    <w:rsid w:val="00252EC3"/>
    <w:rsid w:val="00254BF5"/>
    <w:rsid w:val="00260622"/>
    <w:rsid w:val="00262103"/>
    <w:rsid w:val="002651A6"/>
    <w:rsid w:val="00267137"/>
    <w:rsid w:val="00270701"/>
    <w:rsid w:val="00272177"/>
    <w:rsid w:val="00273551"/>
    <w:rsid w:val="00275259"/>
    <w:rsid w:val="00275D4A"/>
    <w:rsid w:val="002800AF"/>
    <w:rsid w:val="0028509F"/>
    <w:rsid w:val="00285C68"/>
    <w:rsid w:val="00295CD6"/>
    <w:rsid w:val="002A177B"/>
    <w:rsid w:val="002A5253"/>
    <w:rsid w:val="002B1ADA"/>
    <w:rsid w:val="002B260C"/>
    <w:rsid w:val="002B362E"/>
    <w:rsid w:val="002C06B1"/>
    <w:rsid w:val="002C07C8"/>
    <w:rsid w:val="002C6F7E"/>
    <w:rsid w:val="002C72C9"/>
    <w:rsid w:val="002C7E20"/>
    <w:rsid w:val="002D0FBD"/>
    <w:rsid w:val="002D18F5"/>
    <w:rsid w:val="002D3C1B"/>
    <w:rsid w:val="002D6E62"/>
    <w:rsid w:val="002E133B"/>
    <w:rsid w:val="002E43E3"/>
    <w:rsid w:val="002E6FB3"/>
    <w:rsid w:val="002E707B"/>
    <w:rsid w:val="002F06B5"/>
    <w:rsid w:val="002F2069"/>
    <w:rsid w:val="002F3304"/>
    <w:rsid w:val="002F3DFC"/>
    <w:rsid w:val="002F43C6"/>
    <w:rsid w:val="002F4B2E"/>
    <w:rsid w:val="002F5920"/>
    <w:rsid w:val="002F766C"/>
    <w:rsid w:val="003006D7"/>
    <w:rsid w:val="00300A07"/>
    <w:rsid w:val="00301397"/>
    <w:rsid w:val="00305848"/>
    <w:rsid w:val="00314087"/>
    <w:rsid w:val="003159D9"/>
    <w:rsid w:val="003218FE"/>
    <w:rsid w:val="0032762B"/>
    <w:rsid w:val="00337A6C"/>
    <w:rsid w:val="00361275"/>
    <w:rsid w:val="00364273"/>
    <w:rsid w:val="00372AF8"/>
    <w:rsid w:val="0037364C"/>
    <w:rsid w:val="00373E76"/>
    <w:rsid w:val="00374AC9"/>
    <w:rsid w:val="00374B47"/>
    <w:rsid w:val="00376EF3"/>
    <w:rsid w:val="00380A47"/>
    <w:rsid w:val="00380E03"/>
    <w:rsid w:val="00382E76"/>
    <w:rsid w:val="003857A3"/>
    <w:rsid w:val="003862FD"/>
    <w:rsid w:val="0039309F"/>
    <w:rsid w:val="00394878"/>
    <w:rsid w:val="00397025"/>
    <w:rsid w:val="00397262"/>
    <w:rsid w:val="0039742E"/>
    <w:rsid w:val="003A1DD6"/>
    <w:rsid w:val="003A2E0C"/>
    <w:rsid w:val="003A63CE"/>
    <w:rsid w:val="003B005B"/>
    <w:rsid w:val="003B6E92"/>
    <w:rsid w:val="003B7718"/>
    <w:rsid w:val="003C0577"/>
    <w:rsid w:val="003C2C70"/>
    <w:rsid w:val="003C2E37"/>
    <w:rsid w:val="003D087A"/>
    <w:rsid w:val="003D1823"/>
    <w:rsid w:val="003D49DD"/>
    <w:rsid w:val="003D5BE4"/>
    <w:rsid w:val="003E25D8"/>
    <w:rsid w:val="003E297E"/>
    <w:rsid w:val="003E2DD1"/>
    <w:rsid w:val="003F2CED"/>
    <w:rsid w:val="003F4BB1"/>
    <w:rsid w:val="003F7C9F"/>
    <w:rsid w:val="0040168E"/>
    <w:rsid w:val="004021C3"/>
    <w:rsid w:val="00405E11"/>
    <w:rsid w:val="00411070"/>
    <w:rsid w:val="00412A19"/>
    <w:rsid w:val="00414C55"/>
    <w:rsid w:val="00416435"/>
    <w:rsid w:val="0041682B"/>
    <w:rsid w:val="00417EE9"/>
    <w:rsid w:val="0042208D"/>
    <w:rsid w:val="00422358"/>
    <w:rsid w:val="00422378"/>
    <w:rsid w:val="004273AB"/>
    <w:rsid w:val="00427C78"/>
    <w:rsid w:val="00430318"/>
    <w:rsid w:val="004321BD"/>
    <w:rsid w:val="0043271B"/>
    <w:rsid w:val="004401C5"/>
    <w:rsid w:val="0044112C"/>
    <w:rsid w:val="00441872"/>
    <w:rsid w:val="0044359B"/>
    <w:rsid w:val="0045323B"/>
    <w:rsid w:val="00455DE9"/>
    <w:rsid w:val="00456029"/>
    <w:rsid w:val="0045639A"/>
    <w:rsid w:val="00457757"/>
    <w:rsid w:val="00457C48"/>
    <w:rsid w:val="0046188F"/>
    <w:rsid w:val="00466E64"/>
    <w:rsid w:val="0047139F"/>
    <w:rsid w:val="00472132"/>
    <w:rsid w:val="004741C1"/>
    <w:rsid w:val="00475DE0"/>
    <w:rsid w:val="00477A6D"/>
    <w:rsid w:val="00481B39"/>
    <w:rsid w:val="004879C8"/>
    <w:rsid w:val="00494E41"/>
    <w:rsid w:val="004950D2"/>
    <w:rsid w:val="004950E9"/>
    <w:rsid w:val="00495508"/>
    <w:rsid w:val="00495539"/>
    <w:rsid w:val="004A0FC8"/>
    <w:rsid w:val="004A1471"/>
    <w:rsid w:val="004A1D23"/>
    <w:rsid w:val="004A53BD"/>
    <w:rsid w:val="004A5988"/>
    <w:rsid w:val="004B5E77"/>
    <w:rsid w:val="004B65B3"/>
    <w:rsid w:val="004B67C8"/>
    <w:rsid w:val="004B7669"/>
    <w:rsid w:val="004C13F3"/>
    <w:rsid w:val="004C6008"/>
    <w:rsid w:val="004D03C1"/>
    <w:rsid w:val="004D29AE"/>
    <w:rsid w:val="004E0666"/>
    <w:rsid w:val="004E1BDC"/>
    <w:rsid w:val="004F11DF"/>
    <w:rsid w:val="004F26FB"/>
    <w:rsid w:val="004F6470"/>
    <w:rsid w:val="00502EA9"/>
    <w:rsid w:val="00507E3C"/>
    <w:rsid w:val="00512F37"/>
    <w:rsid w:val="005149D2"/>
    <w:rsid w:val="005209FF"/>
    <w:rsid w:val="005227B7"/>
    <w:rsid w:val="00522E9B"/>
    <w:rsid w:val="00525014"/>
    <w:rsid w:val="005354F7"/>
    <w:rsid w:val="005365DC"/>
    <w:rsid w:val="00537AA8"/>
    <w:rsid w:val="005431D9"/>
    <w:rsid w:val="00543206"/>
    <w:rsid w:val="00546E67"/>
    <w:rsid w:val="00561BE7"/>
    <w:rsid w:val="005743CC"/>
    <w:rsid w:val="005744E3"/>
    <w:rsid w:val="005854F3"/>
    <w:rsid w:val="00595545"/>
    <w:rsid w:val="00595976"/>
    <w:rsid w:val="005A14EA"/>
    <w:rsid w:val="005A2A47"/>
    <w:rsid w:val="005A3184"/>
    <w:rsid w:val="005A734C"/>
    <w:rsid w:val="005B197F"/>
    <w:rsid w:val="005B505B"/>
    <w:rsid w:val="005B565A"/>
    <w:rsid w:val="005C046A"/>
    <w:rsid w:val="005C3926"/>
    <w:rsid w:val="005C51F3"/>
    <w:rsid w:val="005D1822"/>
    <w:rsid w:val="005E7523"/>
    <w:rsid w:val="005F0660"/>
    <w:rsid w:val="005F0AB7"/>
    <w:rsid w:val="005F2094"/>
    <w:rsid w:val="005F2C61"/>
    <w:rsid w:val="005F2DD8"/>
    <w:rsid w:val="0062520C"/>
    <w:rsid w:val="0063194E"/>
    <w:rsid w:val="006336AB"/>
    <w:rsid w:val="00635BCE"/>
    <w:rsid w:val="00642C13"/>
    <w:rsid w:val="00647739"/>
    <w:rsid w:val="0065329E"/>
    <w:rsid w:val="00653A5E"/>
    <w:rsid w:val="00663C1D"/>
    <w:rsid w:val="00666220"/>
    <w:rsid w:val="00673A0F"/>
    <w:rsid w:val="00675D06"/>
    <w:rsid w:val="00677A74"/>
    <w:rsid w:val="0069011B"/>
    <w:rsid w:val="00697326"/>
    <w:rsid w:val="006A03B4"/>
    <w:rsid w:val="006A405E"/>
    <w:rsid w:val="006A75CF"/>
    <w:rsid w:val="006B6E6A"/>
    <w:rsid w:val="006C0718"/>
    <w:rsid w:val="006C5B63"/>
    <w:rsid w:val="006C5C50"/>
    <w:rsid w:val="006C63CF"/>
    <w:rsid w:val="006C650A"/>
    <w:rsid w:val="006D3C03"/>
    <w:rsid w:val="006D494A"/>
    <w:rsid w:val="006D7633"/>
    <w:rsid w:val="006E11D1"/>
    <w:rsid w:val="006E1FB6"/>
    <w:rsid w:val="006E25B7"/>
    <w:rsid w:val="006E2CF9"/>
    <w:rsid w:val="006E4947"/>
    <w:rsid w:val="006E6AD5"/>
    <w:rsid w:val="007024ED"/>
    <w:rsid w:val="00704EA6"/>
    <w:rsid w:val="0071278C"/>
    <w:rsid w:val="00717328"/>
    <w:rsid w:val="00723479"/>
    <w:rsid w:val="00747429"/>
    <w:rsid w:val="00751913"/>
    <w:rsid w:val="00756AFF"/>
    <w:rsid w:val="0077209E"/>
    <w:rsid w:val="00772B04"/>
    <w:rsid w:val="00774F17"/>
    <w:rsid w:val="00782A20"/>
    <w:rsid w:val="007859C4"/>
    <w:rsid w:val="0078778B"/>
    <w:rsid w:val="00792802"/>
    <w:rsid w:val="00797353"/>
    <w:rsid w:val="007A2780"/>
    <w:rsid w:val="007A2B19"/>
    <w:rsid w:val="007B1FB4"/>
    <w:rsid w:val="007B2483"/>
    <w:rsid w:val="007C3400"/>
    <w:rsid w:val="007C5825"/>
    <w:rsid w:val="007C5DC5"/>
    <w:rsid w:val="007D0C06"/>
    <w:rsid w:val="007D2CB9"/>
    <w:rsid w:val="007D48B4"/>
    <w:rsid w:val="007D51A9"/>
    <w:rsid w:val="007D7AFB"/>
    <w:rsid w:val="007E65DA"/>
    <w:rsid w:val="007F3D2A"/>
    <w:rsid w:val="007F7F02"/>
    <w:rsid w:val="008004AF"/>
    <w:rsid w:val="008019F7"/>
    <w:rsid w:val="008062C3"/>
    <w:rsid w:val="00810157"/>
    <w:rsid w:val="0081338B"/>
    <w:rsid w:val="008173A9"/>
    <w:rsid w:val="00817601"/>
    <w:rsid w:val="00821714"/>
    <w:rsid w:val="00821A21"/>
    <w:rsid w:val="00822191"/>
    <w:rsid w:val="00824A09"/>
    <w:rsid w:val="00825513"/>
    <w:rsid w:val="00831A31"/>
    <w:rsid w:val="0084039E"/>
    <w:rsid w:val="0084092C"/>
    <w:rsid w:val="00843564"/>
    <w:rsid w:val="008450EB"/>
    <w:rsid w:val="00845DE3"/>
    <w:rsid w:val="00846748"/>
    <w:rsid w:val="008522EA"/>
    <w:rsid w:val="00864391"/>
    <w:rsid w:val="0086781F"/>
    <w:rsid w:val="00877843"/>
    <w:rsid w:val="00877B0F"/>
    <w:rsid w:val="00877E86"/>
    <w:rsid w:val="00885F26"/>
    <w:rsid w:val="00897DBE"/>
    <w:rsid w:val="008A70B1"/>
    <w:rsid w:val="008B5314"/>
    <w:rsid w:val="008B6753"/>
    <w:rsid w:val="008B7C87"/>
    <w:rsid w:val="008C1685"/>
    <w:rsid w:val="008C1F37"/>
    <w:rsid w:val="008C2D05"/>
    <w:rsid w:val="008C3B31"/>
    <w:rsid w:val="008D131A"/>
    <w:rsid w:val="008D4FC9"/>
    <w:rsid w:val="008E05AF"/>
    <w:rsid w:val="008E0D07"/>
    <w:rsid w:val="008E1D5B"/>
    <w:rsid w:val="008E4A9C"/>
    <w:rsid w:val="008E7BE9"/>
    <w:rsid w:val="008F1142"/>
    <w:rsid w:val="008F74F2"/>
    <w:rsid w:val="00900113"/>
    <w:rsid w:val="00900A0E"/>
    <w:rsid w:val="00902FB5"/>
    <w:rsid w:val="0090478B"/>
    <w:rsid w:val="00906615"/>
    <w:rsid w:val="009104EA"/>
    <w:rsid w:val="00911090"/>
    <w:rsid w:val="00911827"/>
    <w:rsid w:val="00914D77"/>
    <w:rsid w:val="00923F27"/>
    <w:rsid w:val="009241F7"/>
    <w:rsid w:val="00924748"/>
    <w:rsid w:val="00926FFD"/>
    <w:rsid w:val="00927343"/>
    <w:rsid w:val="0092779F"/>
    <w:rsid w:val="00930441"/>
    <w:rsid w:val="00930565"/>
    <w:rsid w:val="00933839"/>
    <w:rsid w:val="00933AAA"/>
    <w:rsid w:val="00934593"/>
    <w:rsid w:val="00934A4E"/>
    <w:rsid w:val="00941F2E"/>
    <w:rsid w:val="009479C6"/>
    <w:rsid w:val="00950A01"/>
    <w:rsid w:val="00951EB3"/>
    <w:rsid w:val="009526E8"/>
    <w:rsid w:val="0095395A"/>
    <w:rsid w:val="00961246"/>
    <w:rsid w:val="00965A14"/>
    <w:rsid w:val="00974B59"/>
    <w:rsid w:val="00976273"/>
    <w:rsid w:val="009811B4"/>
    <w:rsid w:val="00984A1E"/>
    <w:rsid w:val="00993C73"/>
    <w:rsid w:val="0099465B"/>
    <w:rsid w:val="00994EDF"/>
    <w:rsid w:val="00997977"/>
    <w:rsid w:val="009A0453"/>
    <w:rsid w:val="009A6A18"/>
    <w:rsid w:val="009B031B"/>
    <w:rsid w:val="009B417A"/>
    <w:rsid w:val="009B6FB2"/>
    <w:rsid w:val="009C513D"/>
    <w:rsid w:val="009C5EC0"/>
    <w:rsid w:val="009C5EDA"/>
    <w:rsid w:val="009C65C3"/>
    <w:rsid w:val="009D06F4"/>
    <w:rsid w:val="009D281F"/>
    <w:rsid w:val="009D472A"/>
    <w:rsid w:val="009D5DA6"/>
    <w:rsid w:val="009E5DFC"/>
    <w:rsid w:val="009F2725"/>
    <w:rsid w:val="009F3EC9"/>
    <w:rsid w:val="009F7694"/>
    <w:rsid w:val="00A03700"/>
    <w:rsid w:val="00A03F3D"/>
    <w:rsid w:val="00A05E4C"/>
    <w:rsid w:val="00A069D8"/>
    <w:rsid w:val="00A0776C"/>
    <w:rsid w:val="00A10E3B"/>
    <w:rsid w:val="00A14F37"/>
    <w:rsid w:val="00A2088A"/>
    <w:rsid w:val="00A26363"/>
    <w:rsid w:val="00A27E6B"/>
    <w:rsid w:val="00A32BAA"/>
    <w:rsid w:val="00A330C1"/>
    <w:rsid w:val="00A374AF"/>
    <w:rsid w:val="00A37DB0"/>
    <w:rsid w:val="00A41F14"/>
    <w:rsid w:val="00A457BF"/>
    <w:rsid w:val="00A45C00"/>
    <w:rsid w:val="00A46BCB"/>
    <w:rsid w:val="00A55BC2"/>
    <w:rsid w:val="00A55FB2"/>
    <w:rsid w:val="00A57494"/>
    <w:rsid w:val="00A6067F"/>
    <w:rsid w:val="00A63B93"/>
    <w:rsid w:val="00A665E9"/>
    <w:rsid w:val="00A73F60"/>
    <w:rsid w:val="00A766F6"/>
    <w:rsid w:val="00A80328"/>
    <w:rsid w:val="00A80D96"/>
    <w:rsid w:val="00A81A3A"/>
    <w:rsid w:val="00A92AF8"/>
    <w:rsid w:val="00A94013"/>
    <w:rsid w:val="00A94060"/>
    <w:rsid w:val="00A94E10"/>
    <w:rsid w:val="00A977B6"/>
    <w:rsid w:val="00AA0994"/>
    <w:rsid w:val="00AA2FCD"/>
    <w:rsid w:val="00AB1D76"/>
    <w:rsid w:val="00AB240E"/>
    <w:rsid w:val="00AB444B"/>
    <w:rsid w:val="00AB6347"/>
    <w:rsid w:val="00AC779F"/>
    <w:rsid w:val="00AD1106"/>
    <w:rsid w:val="00AD16A7"/>
    <w:rsid w:val="00AD270F"/>
    <w:rsid w:val="00AD796B"/>
    <w:rsid w:val="00AE19C9"/>
    <w:rsid w:val="00AE3C44"/>
    <w:rsid w:val="00AE7831"/>
    <w:rsid w:val="00AF0BB3"/>
    <w:rsid w:val="00AF2204"/>
    <w:rsid w:val="00AF2CBA"/>
    <w:rsid w:val="00AF5DCC"/>
    <w:rsid w:val="00B0614B"/>
    <w:rsid w:val="00B06230"/>
    <w:rsid w:val="00B071DA"/>
    <w:rsid w:val="00B1215A"/>
    <w:rsid w:val="00B12708"/>
    <w:rsid w:val="00B15DA5"/>
    <w:rsid w:val="00B20D3B"/>
    <w:rsid w:val="00B22248"/>
    <w:rsid w:val="00B2528D"/>
    <w:rsid w:val="00B32161"/>
    <w:rsid w:val="00B33202"/>
    <w:rsid w:val="00B3693C"/>
    <w:rsid w:val="00B37274"/>
    <w:rsid w:val="00B41C66"/>
    <w:rsid w:val="00B459F7"/>
    <w:rsid w:val="00B4631D"/>
    <w:rsid w:val="00B520B8"/>
    <w:rsid w:val="00B53D0B"/>
    <w:rsid w:val="00B65DED"/>
    <w:rsid w:val="00B66DCC"/>
    <w:rsid w:val="00B66F0C"/>
    <w:rsid w:val="00B73139"/>
    <w:rsid w:val="00B74AA3"/>
    <w:rsid w:val="00B7741C"/>
    <w:rsid w:val="00B8159D"/>
    <w:rsid w:val="00B83B93"/>
    <w:rsid w:val="00B84F29"/>
    <w:rsid w:val="00B86B16"/>
    <w:rsid w:val="00B90281"/>
    <w:rsid w:val="00B95CEC"/>
    <w:rsid w:val="00B96D78"/>
    <w:rsid w:val="00BA54C9"/>
    <w:rsid w:val="00BA5CBD"/>
    <w:rsid w:val="00BA5EE3"/>
    <w:rsid w:val="00BB0FBA"/>
    <w:rsid w:val="00BB3224"/>
    <w:rsid w:val="00BB66BB"/>
    <w:rsid w:val="00BB772E"/>
    <w:rsid w:val="00BB7857"/>
    <w:rsid w:val="00BC1CD1"/>
    <w:rsid w:val="00BC3C83"/>
    <w:rsid w:val="00BC7620"/>
    <w:rsid w:val="00BD2490"/>
    <w:rsid w:val="00BD7814"/>
    <w:rsid w:val="00C00B65"/>
    <w:rsid w:val="00C0457C"/>
    <w:rsid w:val="00C048C8"/>
    <w:rsid w:val="00C057C3"/>
    <w:rsid w:val="00C05E9D"/>
    <w:rsid w:val="00C06631"/>
    <w:rsid w:val="00C0791F"/>
    <w:rsid w:val="00C14490"/>
    <w:rsid w:val="00C17261"/>
    <w:rsid w:val="00C17785"/>
    <w:rsid w:val="00C22B6A"/>
    <w:rsid w:val="00C23DF2"/>
    <w:rsid w:val="00C25F04"/>
    <w:rsid w:val="00C26272"/>
    <w:rsid w:val="00C2727B"/>
    <w:rsid w:val="00C27859"/>
    <w:rsid w:val="00C27BEA"/>
    <w:rsid w:val="00C33C6F"/>
    <w:rsid w:val="00C457D1"/>
    <w:rsid w:val="00C46915"/>
    <w:rsid w:val="00C50136"/>
    <w:rsid w:val="00C5019B"/>
    <w:rsid w:val="00C515B7"/>
    <w:rsid w:val="00C533FD"/>
    <w:rsid w:val="00C54ADE"/>
    <w:rsid w:val="00C60F7C"/>
    <w:rsid w:val="00C64229"/>
    <w:rsid w:val="00C67A52"/>
    <w:rsid w:val="00C71000"/>
    <w:rsid w:val="00C7229C"/>
    <w:rsid w:val="00C725A9"/>
    <w:rsid w:val="00C73E04"/>
    <w:rsid w:val="00C7406C"/>
    <w:rsid w:val="00C740E7"/>
    <w:rsid w:val="00C81686"/>
    <w:rsid w:val="00C83E32"/>
    <w:rsid w:val="00C90601"/>
    <w:rsid w:val="00C92610"/>
    <w:rsid w:val="00C95285"/>
    <w:rsid w:val="00C95737"/>
    <w:rsid w:val="00CA2CEC"/>
    <w:rsid w:val="00CA3C62"/>
    <w:rsid w:val="00CA6179"/>
    <w:rsid w:val="00CA7105"/>
    <w:rsid w:val="00CA7A03"/>
    <w:rsid w:val="00CA7C39"/>
    <w:rsid w:val="00CB0CC1"/>
    <w:rsid w:val="00CB207B"/>
    <w:rsid w:val="00CB42E7"/>
    <w:rsid w:val="00CB6EA2"/>
    <w:rsid w:val="00CB7424"/>
    <w:rsid w:val="00CC1785"/>
    <w:rsid w:val="00CC6144"/>
    <w:rsid w:val="00CC65E2"/>
    <w:rsid w:val="00CC6F3B"/>
    <w:rsid w:val="00CD06A9"/>
    <w:rsid w:val="00CD2393"/>
    <w:rsid w:val="00CD5BDD"/>
    <w:rsid w:val="00CD6A5A"/>
    <w:rsid w:val="00CD6E92"/>
    <w:rsid w:val="00CE2E89"/>
    <w:rsid w:val="00CE3014"/>
    <w:rsid w:val="00CE3899"/>
    <w:rsid w:val="00CE553C"/>
    <w:rsid w:val="00CF2520"/>
    <w:rsid w:val="00CF6E04"/>
    <w:rsid w:val="00D02B84"/>
    <w:rsid w:val="00D03DEE"/>
    <w:rsid w:val="00D13F53"/>
    <w:rsid w:val="00D142AD"/>
    <w:rsid w:val="00D14C12"/>
    <w:rsid w:val="00D15451"/>
    <w:rsid w:val="00D166E4"/>
    <w:rsid w:val="00D17D25"/>
    <w:rsid w:val="00D209E3"/>
    <w:rsid w:val="00D24C8A"/>
    <w:rsid w:val="00D24E36"/>
    <w:rsid w:val="00D3119A"/>
    <w:rsid w:val="00D32FB9"/>
    <w:rsid w:val="00D33636"/>
    <w:rsid w:val="00D34173"/>
    <w:rsid w:val="00D37094"/>
    <w:rsid w:val="00D40BBD"/>
    <w:rsid w:val="00D41D23"/>
    <w:rsid w:val="00D426F4"/>
    <w:rsid w:val="00D438CA"/>
    <w:rsid w:val="00D525A0"/>
    <w:rsid w:val="00D60D41"/>
    <w:rsid w:val="00D6315B"/>
    <w:rsid w:val="00D6361C"/>
    <w:rsid w:val="00D70087"/>
    <w:rsid w:val="00D716B8"/>
    <w:rsid w:val="00D71E5F"/>
    <w:rsid w:val="00D7374B"/>
    <w:rsid w:val="00D73AE3"/>
    <w:rsid w:val="00D7690C"/>
    <w:rsid w:val="00D8118A"/>
    <w:rsid w:val="00D81542"/>
    <w:rsid w:val="00D83F17"/>
    <w:rsid w:val="00D8683B"/>
    <w:rsid w:val="00D91975"/>
    <w:rsid w:val="00D92228"/>
    <w:rsid w:val="00D9346C"/>
    <w:rsid w:val="00D974AB"/>
    <w:rsid w:val="00DA48B4"/>
    <w:rsid w:val="00DB0C7B"/>
    <w:rsid w:val="00DB1D56"/>
    <w:rsid w:val="00DB4E86"/>
    <w:rsid w:val="00DB6A96"/>
    <w:rsid w:val="00DC1907"/>
    <w:rsid w:val="00DC2C89"/>
    <w:rsid w:val="00DC35B4"/>
    <w:rsid w:val="00DD061A"/>
    <w:rsid w:val="00DD1C53"/>
    <w:rsid w:val="00DD503A"/>
    <w:rsid w:val="00DD6EE5"/>
    <w:rsid w:val="00DE17CA"/>
    <w:rsid w:val="00DE79C1"/>
    <w:rsid w:val="00DF12C2"/>
    <w:rsid w:val="00DF2602"/>
    <w:rsid w:val="00DF4786"/>
    <w:rsid w:val="00DF6A34"/>
    <w:rsid w:val="00E01617"/>
    <w:rsid w:val="00E033DC"/>
    <w:rsid w:val="00E07E98"/>
    <w:rsid w:val="00E23665"/>
    <w:rsid w:val="00E23983"/>
    <w:rsid w:val="00E3189E"/>
    <w:rsid w:val="00E320DA"/>
    <w:rsid w:val="00E36E9E"/>
    <w:rsid w:val="00E447C6"/>
    <w:rsid w:val="00E4772D"/>
    <w:rsid w:val="00E6206B"/>
    <w:rsid w:val="00E62962"/>
    <w:rsid w:val="00E63483"/>
    <w:rsid w:val="00E64547"/>
    <w:rsid w:val="00E6511D"/>
    <w:rsid w:val="00E67AE3"/>
    <w:rsid w:val="00E71D20"/>
    <w:rsid w:val="00E7241D"/>
    <w:rsid w:val="00E7328C"/>
    <w:rsid w:val="00E74821"/>
    <w:rsid w:val="00E82585"/>
    <w:rsid w:val="00E825F2"/>
    <w:rsid w:val="00E82FC8"/>
    <w:rsid w:val="00E91389"/>
    <w:rsid w:val="00E91F46"/>
    <w:rsid w:val="00E926AB"/>
    <w:rsid w:val="00E94B49"/>
    <w:rsid w:val="00E9615C"/>
    <w:rsid w:val="00E967D3"/>
    <w:rsid w:val="00EA2E8A"/>
    <w:rsid w:val="00EA2EC3"/>
    <w:rsid w:val="00EA2F5B"/>
    <w:rsid w:val="00EA4305"/>
    <w:rsid w:val="00EA4CCE"/>
    <w:rsid w:val="00EA53F8"/>
    <w:rsid w:val="00EB3035"/>
    <w:rsid w:val="00EB4DAD"/>
    <w:rsid w:val="00EB52A0"/>
    <w:rsid w:val="00EC0704"/>
    <w:rsid w:val="00EC3049"/>
    <w:rsid w:val="00EC3167"/>
    <w:rsid w:val="00EC5916"/>
    <w:rsid w:val="00ED3997"/>
    <w:rsid w:val="00ED3C22"/>
    <w:rsid w:val="00EE1884"/>
    <w:rsid w:val="00EE430D"/>
    <w:rsid w:val="00EE6EA6"/>
    <w:rsid w:val="00EE7F43"/>
    <w:rsid w:val="00EF2A7C"/>
    <w:rsid w:val="00F039A4"/>
    <w:rsid w:val="00F044E3"/>
    <w:rsid w:val="00F05187"/>
    <w:rsid w:val="00F054D3"/>
    <w:rsid w:val="00F06C0D"/>
    <w:rsid w:val="00F074DC"/>
    <w:rsid w:val="00F103CC"/>
    <w:rsid w:val="00F1226E"/>
    <w:rsid w:val="00F160D2"/>
    <w:rsid w:val="00F21631"/>
    <w:rsid w:val="00F253FA"/>
    <w:rsid w:val="00F27692"/>
    <w:rsid w:val="00F276B4"/>
    <w:rsid w:val="00F3149D"/>
    <w:rsid w:val="00F3510D"/>
    <w:rsid w:val="00F37FEB"/>
    <w:rsid w:val="00F438DD"/>
    <w:rsid w:val="00F4526E"/>
    <w:rsid w:val="00F47078"/>
    <w:rsid w:val="00F50285"/>
    <w:rsid w:val="00F515A6"/>
    <w:rsid w:val="00F51FE8"/>
    <w:rsid w:val="00F52D9F"/>
    <w:rsid w:val="00F62B3E"/>
    <w:rsid w:val="00F64D4A"/>
    <w:rsid w:val="00F64E4B"/>
    <w:rsid w:val="00F750C6"/>
    <w:rsid w:val="00F81A0C"/>
    <w:rsid w:val="00F85481"/>
    <w:rsid w:val="00F95AFA"/>
    <w:rsid w:val="00F97014"/>
    <w:rsid w:val="00FA6BC8"/>
    <w:rsid w:val="00FA6C64"/>
    <w:rsid w:val="00FA73DD"/>
    <w:rsid w:val="00FB144C"/>
    <w:rsid w:val="00FB2321"/>
    <w:rsid w:val="00FC06D7"/>
    <w:rsid w:val="00FC2175"/>
    <w:rsid w:val="00FC2B95"/>
    <w:rsid w:val="00FC2E0C"/>
    <w:rsid w:val="00FC55D9"/>
    <w:rsid w:val="00FD08BA"/>
    <w:rsid w:val="00FD242F"/>
    <w:rsid w:val="00FD76BC"/>
    <w:rsid w:val="00FD7D4B"/>
    <w:rsid w:val="00FE3D52"/>
    <w:rsid w:val="00FE4AB7"/>
    <w:rsid w:val="00FE536A"/>
    <w:rsid w:val="00FF05AC"/>
    <w:rsid w:val="00FF6547"/>
    <w:rsid w:val="01000000"/>
    <w:rsid w:val="02000000"/>
    <w:rsid w:val="02000001"/>
    <w:rsid w:val="03000000"/>
    <w:rsid w:val="04000000"/>
    <w:rsid w:val="05000000"/>
    <w:rsid w:val="06000000"/>
    <w:rsid w:val="07000000"/>
    <w:rsid w:val="08000001"/>
    <w:rsid w:val="09000001"/>
    <w:rsid w:val="0A000001"/>
    <w:rsid w:val="0B000001"/>
    <w:rsid w:val="0C000001"/>
    <w:rsid w:val="0D000001"/>
    <w:rsid w:val="0E000001"/>
    <w:rsid w:val="0F000001"/>
    <w:rsid w:val="10000001"/>
    <w:rsid w:val="12000001"/>
    <w:rsid w:val="13000001"/>
    <w:rsid w:val="14000000"/>
    <w:rsid w:val="1E000004"/>
    <w:rsid w:val="24000000"/>
    <w:rsid w:val="2B000891"/>
    <w:rsid w:val="30000000"/>
    <w:rsid w:val="30D9B327"/>
    <w:rsid w:val="50000000"/>
    <w:rsid w:val="5C000000"/>
    <w:rsid w:val="68000000"/>
    <w:rsid w:val="74000000"/>
    <w:rsid w:val="8000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DDAC9DB"/>
  <w15:chartTrackingRefBased/>
  <w15:docId w15:val="{0B2FF72A-7727-414C-8E01-206B85AA7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eastAsia="ar-SA"/>
    </w:rPr>
  </w:style>
  <w:style w:type="paragraph" w:styleId="Nagwek1">
    <w:name w:val="heading 1"/>
    <w:basedOn w:val="Normalny"/>
    <w:next w:val="Normalny"/>
    <w:qFormat/>
    <w:pPr>
      <w:keepNext/>
      <w:spacing w:before="60"/>
      <w:outlineLvl w:val="0"/>
    </w:pPr>
    <w:rPr>
      <w:rFonts w:ascii="Arial Narrow" w:hAnsi="Arial Narrow"/>
      <w:b/>
      <w:sz w:val="1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uppressAutoHyphens/>
      <w:spacing w:before="80"/>
      <w:ind w:left="283"/>
      <w:jc w:val="both"/>
      <w:outlineLvl w:val="1"/>
    </w:pPr>
    <w:rPr>
      <w:rFonts w:ascii="Arial Narrow" w:hAnsi="Arial Narrow"/>
      <w:b/>
    </w:rPr>
  </w:style>
  <w:style w:type="paragraph" w:styleId="Nagwek3">
    <w:name w:val="heading 3"/>
    <w:basedOn w:val="Normalny"/>
    <w:next w:val="Normalny"/>
    <w:qFormat/>
    <w:pPr>
      <w:keepNext/>
      <w:spacing w:before="20" w:after="40"/>
      <w:jc w:val="center"/>
      <w:outlineLvl w:val="2"/>
    </w:pPr>
    <w:rPr>
      <w:rFonts w:ascii="Book Antiqua" w:hAnsi="Book Antiqua"/>
      <w:b/>
      <w:color w:val="FFFFFF"/>
    </w:rPr>
  </w:style>
  <w:style w:type="paragraph" w:styleId="Nagwek4">
    <w:name w:val="heading 4"/>
    <w:basedOn w:val="Normalny"/>
    <w:next w:val="Normalny"/>
    <w:qFormat/>
    <w:pPr>
      <w:keepNext/>
      <w:spacing w:before="120" w:after="120"/>
      <w:jc w:val="center"/>
      <w:outlineLvl w:val="3"/>
    </w:pPr>
    <w:rPr>
      <w:rFonts w:ascii="Lucida Console" w:hAnsi="Lucida Console"/>
      <w:b/>
      <w:i/>
      <w:sz w:val="54"/>
    </w:rPr>
  </w:style>
  <w:style w:type="paragraph" w:styleId="Nagwek5">
    <w:name w:val="heading 5"/>
    <w:basedOn w:val="Normalny"/>
    <w:next w:val="Normalny"/>
    <w:link w:val="Nagwek5Znak"/>
    <w:qFormat/>
    <w:pPr>
      <w:keepNext/>
      <w:spacing w:before="40" w:after="40"/>
      <w:jc w:val="center"/>
      <w:outlineLvl w:val="4"/>
    </w:pPr>
    <w:rPr>
      <w:rFonts w:ascii="Arial Narrow" w:hAnsi="Arial Narrow"/>
      <w:b/>
      <w:sz w:val="18"/>
    </w:rPr>
  </w:style>
  <w:style w:type="paragraph" w:styleId="Nagwek6">
    <w:name w:val="heading 6"/>
    <w:basedOn w:val="Normalny"/>
    <w:next w:val="Normalny"/>
    <w:link w:val="Nagwek6Znak"/>
    <w:qFormat/>
    <w:pPr>
      <w:keepNext/>
      <w:spacing w:before="120" w:after="40"/>
      <w:outlineLvl w:val="5"/>
    </w:pPr>
    <w:rPr>
      <w:rFonts w:ascii="Arial Narrow" w:hAnsi="Arial Narrow"/>
      <w:b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z1">
    <w:name w:val="WW8Num4z1"/>
    <w:rPr>
      <w:rFonts w:ascii="Wingdings" w:hAnsi="Wingdings"/>
    </w:rPr>
  </w:style>
  <w:style w:type="character" w:customStyle="1" w:styleId="WW8Num6z0">
    <w:name w:val="WW8Num6z0"/>
    <w:rPr>
      <w:b/>
      <w:bCs/>
      <w:i w:val="0"/>
      <w:iCs w:val="0"/>
      <w:sz w:val="22"/>
      <w:szCs w:val="22"/>
    </w:rPr>
  </w:style>
  <w:style w:type="character" w:customStyle="1" w:styleId="WW-Absatz-Standardschriftart">
    <w:name w:val="WW-Absatz-Standardschriftart"/>
  </w:style>
  <w:style w:type="character" w:customStyle="1" w:styleId="WW8Num3z0">
    <w:name w:val="WW8Num3z0"/>
    <w:rPr>
      <w:rFonts w:ascii="Times New Roman" w:hAnsi="Times New Roman"/>
    </w:rPr>
  </w:style>
  <w:style w:type="character" w:customStyle="1" w:styleId="WW8Num9z0">
    <w:name w:val="WW8Num9z0"/>
    <w:rPr>
      <w:rFonts w:ascii="Wingdings" w:hAnsi="Wingdings"/>
      <w:b/>
      <w:sz w:val="22"/>
    </w:rPr>
  </w:style>
  <w:style w:type="character" w:customStyle="1" w:styleId="WW8Num17z0">
    <w:name w:val="WW8Num17z0"/>
    <w:rPr>
      <w:b w:val="0"/>
      <w:bCs w:val="0"/>
      <w:i w:val="0"/>
      <w:iCs w:val="0"/>
      <w:sz w:val="22"/>
      <w:szCs w:val="22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21z0">
    <w:name w:val="WW8Num21z0"/>
    <w:rPr>
      <w:b w:val="0"/>
      <w:bCs w:val="0"/>
      <w:i w:val="0"/>
      <w:iCs w:val="0"/>
      <w:sz w:val="22"/>
      <w:szCs w:val="22"/>
    </w:rPr>
  </w:style>
  <w:style w:type="character" w:customStyle="1" w:styleId="WW8Num22z0">
    <w:name w:val="WW8Num22z0"/>
    <w:rPr>
      <w:rFonts w:ascii="Times New Roman" w:hAnsi="Times New Roman"/>
    </w:rPr>
  </w:style>
  <w:style w:type="character" w:customStyle="1" w:styleId="WW8Num25z0">
    <w:name w:val="WW8Num25z0"/>
    <w:rPr>
      <w:rFonts w:ascii="Times New Roman" w:hAnsi="Times New Roman"/>
    </w:rPr>
  </w:style>
  <w:style w:type="character" w:customStyle="1" w:styleId="WW8Num32z0">
    <w:name w:val="WW8Num32z0"/>
    <w:rPr>
      <w:rFonts w:ascii="Times New Roman" w:hAnsi="Times New Roman"/>
    </w:rPr>
  </w:style>
  <w:style w:type="character" w:customStyle="1" w:styleId="WW8Num37z1">
    <w:name w:val="WW8Num37z1"/>
    <w:rPr>
      <w:rFonts w:ascii="Wingdings" w:hAnsi="Wingdings"/>
    </w:rPr>
  </w:style>
  <w:style w:type="character" w:customStyle="1" w:styleId="WW8Num38z0">
    <w:name w:val="WW8Num38z0"/>
    <w:rPr>
      <w:b w:val="0"/>
      <w:bCs w:val="0"/>
      <w:i w:val="0"/>
      <w:iCs w:val="0"/>
      <w:sz w:val="22"/>
      <w:szCs w:val="22"/>
    </w:rPr>
  </w:style>
  <w:style w:type="character" w:customStyle="1" w:styleId="WW8Num41z0">
    <w:name w:val="WW8Num41z0"/>
    <w:rPr>
      <w:b/>
      <w:sz w:val="22"/>
    </w:rPr>
  </w:style>
  <w:style w:type="character" w:customStyle="1" w:styleId="WW8Num45z0">
    <w:name w:val="WW8Num45z0"/>
    <w:rPr>
      <w:rFonts w:ascii="Times New Roman" w:hAnsi="Times New Roman"/>
      <w:i w:val="0"/>
    </w:rPr>
  </w:style>
  <w:style w:type="character" w:customStyle="1" w:styleId="WW8Num46z0">
    <w:name w:val="WW8Num46z0"/>
    <w:rPr>
      <w:rFonts w:ascii="Symbol" w:hAnsi="Symbol"/>
      <w:sz w:val="20"/>
    </w:rPr>
  </w:style>
  <w:style w:type="character" w:customStyle="1" w:styleId="WW8Num46z1">
    <w:name w:val="WW8Num46z1"/>
    <w:rPr>
      <w:rFonts w:ascii="Courier New" w:hAnsi="Courier New"/>
      <w:sz w:val="20"/>
    </w:rPr>
  </w:style>
  <w:style w:type="character" w:customStyle="1" w:styleId="WW8Num46z2">
    <w:name w:val="WW8Num46z2"/>
    <w:rPr>
      <w:rFonts w:ascii="Wingdings" w:hAnsi="Wingdings"/>
      <w:sz w:val="20"/>
    </w:rPr>
  </w:style>
  <w:style w:type="character" w:customStyle="1" w:styleId="WW8Num48z0">
    <w:name w:val="WW8Num48z0"/>
    <w:rPr>
      <w:b/>
      <w:sz w:val="22"/>
    </w:rPr>
  </w:style>
  <w:style w:type="character" w:customStyle="1" w:styleId="WW8Num50z0">
    <w:name w:val="WW8Num50z0"/>
    <w:rPr>
      <w:b/>
    </w:rPr>
  </w:style>
  <w:style w:type="character" w:customStyle="1" w:styleId="WW8Num52z0">
    <w:name w:val="WW8Num52z0"/>
    <w:rPr>
      <w:b/>
      <w:bCs/>
      <w:i w:val="0"/>
      <w:iCs w:val="0"/>
      <w:sz w:val="22"/>
      <w:szCs w:val="22"/>
    </w:rPr>
  </w:style>
  <w:style w:type="character" w:customStyle="1" w:styleId="WW8Num53z0">
    <w:name w:val="WW8Num53z0"/>
    <w:rPr>
      <w:rFonts w:ascii="Wingdings" w:hAnsi="Wingdings"/>
    </w:rPr>
  </w:style>
  <w:style w:type="character" w:customStyle="1" w:styleId="WW8Num54z0">
    <w:name w:val="WW8Num54z0"/>
    <w:rPr>
      <w:b/>
      <w:bCs/>
      <w:i w:val="0"/>
      <w:iCs w:val="0"/>
      <w:sz w:val="22"/>
      <w:szCs w:val="22"/>
    </w:rPr>
  </w:style>
  <w:style w:type="character" w:customStyle="1" w:styleId="WW8Num54z1">
    <w:name w:val="WW8Num54z1"/>
    <w:rPr>
      <w:b w:val="0"/>
      <w:bCs w:val="0"/>
      <w:i w:val="0"/>
      <w:iCs w:val="0"/>
      <w:sz w:val="22"/>
      <w:szCs w:val="22"/>
    </w:rPr>
  </w:style>
  <w:style w:type="character" w:customStyle="1" w:styleId="WW8Num56z0">
    <w:name w:val="WW8Num56z0"/>
    <w:rPr>
      <w:b/>
      <w:sz w:val="22"/>
    </w:rPr>
  </w:style>
  <w:style w:type="character" w:customStyle="1" w:styleId="WW8Num58z0">
    <w:name w:val="WW8Num58z0"/>
    <w:rPr>
      <w:b/>
      <w:bCs/>
      <w:i w:val="0"/>
      <w:iCs w:val="0"/>
      <w:sz w:val="22"/>
      <w:szCs w:val="22"/>
    </w:rPr>
  </w:style>
  <w:style w:type="character" w:customStyle="1" w:styleId="WW8Num58z1">
    <w:name w:val="WW8Num58z1"/>
    <w:rPr>
      <w:b w:val="0"/>
      <w:bCs w:val="0"/>
      <w:i w:val="0"/>
      <w:iCs w:val="0"/>
      <w:sz w:val="22"/>
      <w:szCs w:val="22"/>
    </w:rPr>
  </w:style>
  <w:style w:type="character" w:customStyle="1" w:styleId="WW-Domylnaczcionkaakapitu">
    <w:name w:val="WW-Domyślna czcionka akapitu"/>
  </w:style>
  <w:style w:type="character" w:styleId="Pogrubienie">
    <w:name w:val="Strong"/>
    <w:uiPriority w:val="22"/>
    <w:qFormat/>
    <w:rPr>
      <w:b/>
      <w:bCs/>
    </w:rPr>
  </w:style>
  <w:style w:type="character" w:styleId="Hipercze">
    <w:name w:val="Hyperlink"/>
    <w:semiHidden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pPr>
      <w:jc w:val="both"/>
    </w:pPr>
    <w:rPr>
      <w:rFonts w:ascii="Arial Narrow" w:hAnsi="Arial Narrow"/>
      <w:sz w:val="22"/>
    </w:rPr>
  </w:style>
  <w:style w:type="paragraph" w:styleId="Lista">
    <w:name w:val="List"/>
    <w:basedOn w:val="Tekstpodstawowy"/>
    <w:semiHidden/>
    <w:rPr>
      <w:rFonts w:cs="Lucida Sans Unicode"/>
    </w:rPr>
  </w:style>
  <w:style w:type="paragraph" w:styleId="Podpis">
    <w:name w:val="Signature"/>
    <w:basedOn w:val="Normalny"/>
    <w:semiHidden/>
    <w:pPr>
      <w:suppressLineNumbers/>
      <w:spacing w:before="120" w:after="120"/>
    </w:pPr>
    <w:rPr>
      <w:rFonts w:cs="Lucida Sans Unicode"/>
      <w:i/>
      <w:iCs/>
    </w:rPr>
  </w:style>
  <w:style w:type="paragraph" w:customStyle="1" w:styleId="Indeks">
    <w:name w:val="Indeks"/>
    <w:basedOn w:val="Normalny"/>
    <w:pPr>
      <w:suppressLineNumbers/>
    </w:pPr>
    <w:rPr>
      <w:rFonts w:cs="Lucida Sans Unicode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customStyle="1" w:styleId="WW-Podpis">
    <w:name w:val="WW-Podpis"/>
    <w:basedOn w:val="Normalny"/>
    <w:pPr>
      <w:suppressLineNumbers/>
      <w:spacing w:before="120" w:after="120"/>
    </w:pPr>
    <w:rPr>
      <w:rFonts w:cs="Lucida Sans Unicode"/>
      <w:i/>
      <w:iCs/>
    </w:rPr>
  </w:style>
  <w:style w:type="paragraph" w:customStyle="1" w:styleId="WW-Indeks">
    <w:name w:val="WW-Indeks"/>
    <w:basedOn w:val="Normalny"/>
    <w:pPr>
      <w:suppressLineNumbers/>
    </w:pPr>
    <w:rPr>
      <w:rFonts w:cs="Lucida Sans Unicode"/>
    </w:rPr>
  </w:style>
  <w:style w:type="paragraph" w:customStyle="1" w:styleId="WW-Nagwek">
    <w:name w:val="WW-Nagłówek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semiHidden/>
    <w:pPr>
      <w:ind w:left="214"/>
      <w:jc w:val="both"/>
    </w:pPr>
    <w:rPr>
      <w:rFonts w:ascii="Arial" w:hAnsi="Arial"/>
      <w:b/>
    </w:rPr>
  </w:style>
  <w:style w:type="paragraph" w:customStyle="1" w:styleId="WW-Tekstpodstawowywcity2">
    <w:name w:val="WW-Tekst podstawowy wcięty 2"/>
    <w:basedOn w:val="Normalny"/>
    <w:pPr>
      <w:spacing w:after="120" w:line="480" w:lineRule="auto"/>
      <w:ind w:left="283"/>
    </w:pPr>
  </w:style>
  <w:style w:type="paragraph" w:customStyle="1" w:styleId="WW-Tekstpodstawowywcity3">
    <w:name w:val="WW-Tekst podstawowy wcięty 3"/>
    <w:basedOn w:val="Normalny"/>
    <w:pPr>
      <w:spacing w:after="120"/>
      <w:ind w:left="283"/>
    </w:pPr>
    <w:rPr>
      <w:sz w:val="16"/>
      <w:szCs w:val="16"/>
    </w:rPr>
  </w:style>
  <w:style w:type="paragraph" w:customStyle="1" w:styleId="WW-Tekstpodstawowy3">
    <w:name w:val="WW-Tekst podstawowy 3"/>
    <w:basedOn w:val="Normalny"/>
    <w:pPr>
      <w:jc w:val="both"/>
    </w:pPr>
    <w:rPr>
      <w:rFonts w:ascii="Arial" w:hAnsi="Arial"/>
      <w:b/>
      <w:sz w:val="22"/>
    </w:rPr>
  </w:style>
  <w:style w:type="paragraph" w:customStyle="1" w:styleId="WW-Tekstpodstawowy2">
    <w:name w:val="WW-Tekst podstawowy 2"/>
    <w:basedOn w:val="Normalny"/>
    <w:pPr>
      <w:spacing w:after="120" w:line="480" w:lineRule="auto"/>
    </w:pPr>
  </w:style>
  <w:style w:type="paragraph" w:styleId="NormalnyWeb">
    <w:name w:val="Normal (Web)"/>
    <w:basedOn w:val="Normalny"/>
    <w:uiPriority w:val="99"/>
    <w:pPr>
      <w:spacing w:before="280" w:after="280"/>
    </w:pPr>
    <w:rPr>
      <w:sz w:val="24"/>
      <w:szCs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Tekstpodstawowy"/>
    <w:pPr>
      <w:suppressLineNumbers/>
    </w:pPr>
  </w:style>
  <w:style w:type="paragraph" w:customStyle="1" w:styleId="WW-Zawartotabeli">
    <w:name w:val="WW-Zawartość tabeli"/>
    <w:basedOn w:val="Tekstpodstawow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customStyle="1" w:styleId="WW-Nagwektabeli">
    <w:name w:val="WW-Nagłówek tabeli"/>
    <w:basedOn w:val="WW-Zawartotabeli"/>
    <w:pPr>
      <w:jc w:val="center"/>
    </w:pPr>
    <w:rPr>
      <w:b/>
      <w:bCs/>
      <w:i/>
      <w:iCs/>
    </w:rPr>
  </w:style>
  <w:style w:type="paragraph" w:styleId="Tekstprzypisudolnego">
    <w:name w:val="footnote text"/>
    <w:basedOn w:val="Normalny"/>
    <w:semiHidden/>
  </w:style>
  <w:style w:type="character" w:styleId="Odwoanieprzypisudolnego">
    <w:name w:val="footnote reference"/>
    <w:semiHidden/>
    <w:rPr>
      <w:vertAlign w:val="superscript"/>
    </w:rPr>
  </w:style>
  <w:style w:type="paragraph" w:styleId="Tekstpodstawowy3">
    <w:name w:val="Body Text 3"/>
    <w:basedOn w:val="Normalny"/>
    <w:semiHidden/>
    <w:rPr>
      <w:rFonts w:ascii="Arial" w:hAnsi="Arial"/>
      <w:sz w:val="18"/>
    </w:rPr>
  </w:style>
  <w:style w:type="paragraph" w:styleId="Tekstpodstawowy2">
    <w:name w:val="Body Text 2"/>
    <w:basedOn w:val="Normalny"/>
    <w:semiHidden/>
    <w:pPr>
      <w:suppressAutoHyphens/>
      <w:jc w:val="both"/>
    </w:pPr>
    <w:rPr>
      <w:rFonts w:ascii="Arial" w:hAnsi="Arial"/>
      <w:sz w:val="18"/>
    </w:rPr>
  </w:style>
  <w:style w:type="paragraph" w:styleId="Tekstpodstawowywcity3">
    <w:name w:val="Body Text Indent 3"/>
    <w:basedOn w:val="Normalny"/>
    <w:link w:val="Tekstpodstawowywcity3Znak"/>
    <w:semiHidden/>
    <w:pPr>
      <w:spacing w:after="120"/>
      <w:ind w:left="283"/>
    </w:pPr>
    <w:rPr>
      <w:sz w:val="16"/>
    </w:rPr>
  </w:style>
  <w:style w:type="character" w:customStyle="1" w:styleId="TekstpodstawowyZnak">
    <w:name w:val="Tekst podstawowy Znak"/>
    <w:link w:val="Tekstpodstawowy"/>
    <w:semiHidden/>
    <w:rsid w:val="00F51FE8"/>
    <w:rPr>
      <w:rFonts w:ascii="Arial Narrow" w:hAnsi="Arial Narrow"/>
      <w:sz w:val="22"/>
      <w:lang w:eastAsia="ar-SA"/>
    </w:rPr>
  </w:style>
  <w:style w:type="paragraph" w:styleId="Akapitzlist">
    <w:name w:val="List Paragraph"/>
    <w:basedOn w:val="Normalny"/>
    <w:uiPriority w:val="34"/>
    <w:qFormat/>
    <w:rsid w:val="00F515A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link w:val="Nagwek"/>
    <w:uiPriority w:val="99"/>
    <w:rsid w:val="00262103"/>
    <w:rPr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87C88"/>
  </w:style>
  <w:style w:type="character" w:customStyle="1" w:styleId="TekstprzypisukocowegoZnak">
    <w:name w:val="Tekst przypisu końcowego Znak"/>
    <w:link w:val="Tekstprzypisukocowego"/>
    <w:uiPriority w:val="99"/>
    <w:semiHidden/>
    <w:rsid w:val="00787C88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787C88"/>
    <w:rPr>
      <w:vertAlign w:val="superscript"/>
    </w:rPr>
  </w:style>
  <w:style w:type="character" w:customStyle="1" w:styleId="Nagwek5Znak">
    <w:name w:val="Nagłówek 5 Znak"/>
    <w:link w:val="Nagwek5"/>
    <w:rsid w:val="007C34BB"/>
    <w:rPr>
      <w:rFonts w:ascii="Arial Narrow" w:hAnsi="Arial Narrow"/>
      <w:b/>
      <w:sz w:val="18"/>
      <w:lang w:eastAsia="ar-SA"/>
    </w:rPr>
  </w:style>
  <w:style w:type="character" w:customStyle="1" w:styleId="Nagwek6Znak">
    <w:name w:val="Nagłówek 6 Znak"/>
    <w:link w:val="Nagwek6"/>
    <w:rsid w:val="007C34BB"/>
    <w:rPr>
      <w:rFonts w:ascii="Arial Narrow" w:hAnsi="Arial Narrow"/>
      <w:b/>
      <w:sz w:val="18"/>
      <w:lang w:eastAsia="ar-SA"/>
    </w:rPr>
  </w:style>
  <w:style w:type="character" w:customStyle="1" w:styleId="StopkaZnak">
    <w:name w:val="Stopka Znak"/>
    <w:link w:val="Stopka"/>
    <w:semiHidden/>
    <w:rsid w:val="007C34BB"/>
    <w:rPr>
      <w:lang w:eastAsia="ar-SA"/>
    </w:rPr>
  </w:style>
  <w:style w:type="character" w:customStyle="1" w:styleId="Tekstpodstawowywcity3Znak">
    <w:name w:val="Tekst podstawowy wcięty 3 Znak"/>
    <w:link w:val="Tekstpodstawowywcity3"/>
    <w:semiHidden/>
    <w:rsid w:val="00D37094"/>
    <w:rPr>
      <w:sz w:val="16"/>
      <w:lang w:eastAsia="ar-SA"/>
    </w:rPr>
  </w:style>
  <w:style w:type="character" w:styleId="Odwoaniedokomentarza">
    <w:name w:val="annotation reference"/>
    <w:uiPriority w:val="99"/>
    <w:semiHidden/>
    <w:unhideWhenUsed/>
    <w:rsid w:val="00CD06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D06A9"/>
  </w:style>
  <w:style w:type="character" w:customStyle="1" w:styleId="TekstkomentarzaZnak">
    <w:name w:val="Tekst komentarza Znak"/>
    <w:link w:val="Tekstkomentarza"/>
    <w:uiPriority w:val="99"/>
    <w:semiHidden/>
    <w:rsid w:val="00CD06A9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D06A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D06A9"/>
    <w:rPr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49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B5E5D0-5533-4994-8777-8F4792875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946</Words>
  <Characters>5681</Characters>
  <Application>Microsoft Office Word</Application>
  <DocSecurity>0</DocSecurity>
  <Lines>47</Lines>
  <Paragraphs>13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------------</vt:lpstr>
      <vt:lpstr>------------</vt:lpstr>
    </vt:vector>
  </TitlesOfParts>
  <Company>Arden Staton</Company>
  <LinksUpToDate>false</LinksUpToDate>
  <CharactersWithSpaces>6614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------------</dc:title>
  <dc:subject>--------------</dc:subject>
  <dc:creator>------------</dc:creator>
  <cp:keywords/>
  <cp:lastModifiedBy>Aneta ...</cp:lastModifiedBy>
  <cp:revision>2</cp:revision>
  <cp:lastPrinted>2021-06-24T09:35:00Z</cp:lastPrinted>
  <dcterms:created xsi:type="dcterms:W3CDTF">2026-05-18T10:08:00Z</dcterms:created>
  <dcterms:modified xsi:type="dcterms:W3CDTF">2026-05-18T10:08:00Z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0f3882cc92cdd6ce6139172a16798e9d8794d33b40322e662aeb41aa22cca3d1</vt:lpwstr>
  </property>
</Properties>
</file>