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41D1782A" w14:textId="77777777" w:rsidR="00EE7F43" w:rsidRDefault="00EE7F43" w:rsidP="00546E67">
      <w:pPr>
        <w:pStyle w:val="WW-Tekstpodstawowy3"/>
        <w:rPr>
          <w:rFonts w:ascii="Calibri" w:hAnsi="Calibri" w:cs="Calibri"/>
          <w:sz w:val="2"/>
          <w:szCs w:val="2"/>
        </w:rPr>
      </w:pPr>
    </w:p>
    <w:p w14:paraId="1BFBA9EB" w14:textId="3FA79E29" w:rsidR="00F20C89" w:rsidRDefault="00F20C89" w:rsidP="00DC5735">
      <w:pPr>
        <w:pStyle w:val="Tekstpodstawowywcity3"/>
        <w:spacing w:after="0"/>
        <w:ind w:left="0"/>
        <w:jc w:val="center"/>
        <w:rPr>
          <w:rFonts w:ascii="Calibri" w:hAnsi="Calibri" w:cs="Calibri"/>
          <w:b/>
          <w:sz w:val="40"/>
          <w:szCs w:val="40"/>
        </w:rPr>
      </w:pPr>
      <w:r w:rsidRPr="00F20C89">
        <w:rPr>
          <w:rFonts w:ascii="Calibri" w:hAnsi="Calibri" w:cs="Calibri"/>
          <w:b/>
          <w:sz w:val="40"/>
          <w:szCs w:val="40"/>
        </w:rPr>
        <w:t>„Od projektu do odbioru – skuteczne zamówienia publiczne na dokumentację i roboty budowlane w 2026 roku</w:t>
      </w:r>
      <w:r w:rsidR="00D25ECF">
        <w:rPr>
          <w:rFonts w:ascii="Calibri" w:hAnsi="Calibri" w:cs="Calibri"/>
          <w:b/>
          <w:sz w:val="40"/>
          <w:szCs w:val="40"/>
        </w:rPr>
        <w:t>.</w:t>
      </w:r>
      <w:r w:rsidRPr="00F20C89">
        <w:rPr>
          <w:rFonts w:ascii="Calibri" w:hAnsi="Calibri" w:cs="Calibri"/>
          <w:b/>
          <w:sz w:val="40"/>
          <w:szCs w:val="40"/>
        </w:rPr>
        <w:t>”</w:t>
      </w:r>
    </w:p>
    <w:p w14:paraId="20B25ADD" w14:textId="0FB1A416" w:rsidR="00EE7F43" w:rsidRDefault="00540B6C" w:rsidP="00DC5735">
      <w:pPr>
        <w:pStyle w:val="Tekstpodstawowywcity3"/>
        <w:spacing w:after="0"/>
        <w:ind w:left="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40"/>
          <w:szCs w:val="32"/>
          <w:u w:val="single"/>
        </w:rPr>
        <w:t xml:space="preserve">mec. Łukasz Bochenek </w:t>
      </w:r>
      <w:r>
        <w:rPr>
          <w:rFonts w:ascii="Calibri" w:hAnsi="Calibri" w:cs="Calibri"/>
          <w:b/>
          <w:sz w:val="36"/>
        </w:rPr>
        <w:t>*</w:t>
      </w:r>
      <w:r>
        <w:rPr>
          <w:rFonts w:ascii="Calibri" w:hAnsi="Calibri" w:cs="Calibri"/>
          <w:b/>
          <w:sz w:val="24"/>
        </w:rPr>
        <w:t xml:space="preserve">, </w:t>
      </w:r>
      <w:r w:rsidR="00BC7878">
        <w:rPr>
          <w:rFonts w:ascii="Calibri" w:hAnsi="Calibri" w:cs="Calibri"/>
          <w:b/>
          <w:sz w:val="36"/>
        </w:rPr>
        <w:t>ONLINE</w:t>
      </w:r>
      <w:r>
        <w:rPr>
          <w:rFonts w:ascii="Calibri" w:hAnsi="Calibri" w:cs="Calibri"/>
          <w:b/>
          <w:sz w:val="36"/>
        </w:rPr>
        <w:t>,</w:t>
      </w:r>
      <w:r w:rsidR="00AE07C6">
        <w:rPr>
          <w:rFonts w:ascii="Calibri" w:hAnsi="Calibri" w:cs="Calibri"/>
          <w:b/>
          <w:sz w:val="28"/>
        </w:rPr>
        <w:t xml:space="preserve"> </w:t>
      </w:r>
      <w:r w:rsidR="00E718C9">
        <w:rPr>
          <w:rFonts w:ascii="Calibri" w:hAnsi="Calibri" w:cs="Calibri"/>
          <w:b/>
          <w:sz w:val="36"/>
          <w:szCs w:val="36"/>
        </w:rPr>
        <w:t xml:space="preserve"> </w:t>
      </w:r>
      <w:r w:rsidR="00D72E60">
        <w:rPr>
          <w:rFonts w:ascii="Calibri" w:hAnsi="Calibri" w:cs="Calibri"/>
          <w:b/>
          <w:sz w:val="36"/>
          <w:szCs w:val="36"/>
        </w:rPr>
        <w:t>10</w:t>
      </w:r>
      <w:r w:rsidR="00300E46">
        <w:rPr>
          <w:rFonts w:ascii="Calibri" w:hAnsi="Calibri" w:cs="Calibri"/>
          <w:b/>
          <w:sz w:val="36"/>
          <w:szCs w:val="36"/>
        </w:rPr>
        <w:t xml:space="preserve"> </w:t>
      </w:r>
      <w:r w:rsidR="00D72E60">
        <w:rPr>
          <w:rFonts w:ascii="Calibri" w:hAnsi="Calibri" w:cs="Calibri"/>
          <w:b/>
          <w:sz w:val="36"/>
          <w:szCs w:val="36"/>
        </w:rPr>
        <w:t xml:space="preserve">czerwca </w:t>
      </w:r>
      <w:r w:rsidR="00D25ECF">
        <w:rPr>
          <w:rFonts w:ascii="Calibri" w:hAnsi="Calibri" w:cs="Calibri"/>
          <w:b/>
          <w:sz w:val="36"/>
          <w:szCs w:val="36"/>
        </w:rPr>
        <w:t>2026</w:t>
      </w:r>
    </w:p>
    <w:p w14:paraId="7554967D" w14:textId="6A68EF21" w:rsidR="001C1A44" w:rsidRPr="007968EB" w:rsidRDefault="00DC5735" w:rsidP="00796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b/>
          <w:i/>
          <w:sz w:val="16"/>
          <w:szCs w:val="16"/>
        </w:rPr>
      </w:pPr>
      <w:r w:rsidRPr="00EF19BE">
        <w:rPr>
          <w:rFonts w:ascii="Calibri" w:hAnsi="Calibri" w:cs="Calibri"/>
          <w:b/>
          <w:i/>
          <w:sz w:val="16"/>
          <w:szCs w:val="16"/>
        </w:rPr>
        <w:t>*</w:t>
      </w:r>
      <w:r w:rsidR="007968EB">
        <w:rPr>
          <w:rFonts w:ascii="Calibri" w:hAnsi="Calibri" w:cs="Calibri"/>
          <w:b/>
          <w:i/>
          <w:sz w:val="16"/>
          <w:szCs w:val="16"/>
        </w:rPr>
        <w:t>m</w:t>
      </w:r>
      <w:r w:rsidR="007968EB" w:rsidRPr="007968EB">
        <w:rPr>
          <w:rFonts w:ascii="Calibri" w:hAnsi="Calibri" w:cs="Calibri"/>
          <w:b/>
          <w:i/>
          <w:sz w:val="16"/>
          <w:szCs w:val="16"/>
        </w:rPr>
        <w:t xml:space="preserve">ec. Łukasz Bochenek </w:t>
      </w:r>
      <w:r w:rsidR="007968EB" w:rsidRPr="007968EB">
        <w:rPr>
          <w:rFonts w:ascii="Calibri" w:hAnsi="Calibri" w:cs="Calibri"/>
          <w:bCs/>
          <w:i/>
          <w:sz w:val="16"/>
          <w:szCs w:val="16"/>
        </w:rPr>
        <w:t>– adwokat, partner w kancelarii Bochenek, Sosnowska-Łozińska Adwokaci i Radcy Prawni Spółka Partnerska. Doradca w pracach nadzwyczajnej komisji do rozpatrzenia rządowego projektu ustawy o zmianie ustawy – Prawo zamówień publicznych oraz niektórych innych ustaw. Posiada wieloletnie doświadczenie w zakresie zamówień publicznych, uczestnicząc w setkach postępowań o udzielenie zamówienia publicznego. Obecnie zajmuje się obsługą prawną instytucji publicznych oraz podmiotów gospodarczych, przede wszystkim w obszarze zamówień publicznych oraz realizacji projektów dofinansowanych ze środków UE. Występuje jako pełnomocnik w postępowaniach odwoławczych przed Krajową Izbą Odwoławczą oraz Sądem Okręgowym w</w:t>
      </w:r>
      <w:r w:rsidR="007968EB">
        <w:rPr>
          <w:rFonts w:ascii="Calibri" w:hAnsi="Calibri" w:cs="Calibri"/>
          <w:bCs/>
          <w:i/>
          <w:sz w:val="16"/>
          <w:szCs w:val="16"/>
        </w:rPr>
        <w:t> </w:t>
      </w:r>
      <w:r w:rsidR="007968EB" w:rsidRPr="007968EB">
        <w:rPr>
          <w:rFonts w:ascii="Calibri" w:hAnsi="Calibri" w:cs="Calibri"/>
          <w:bCs/>
          <w:i/>
          <w:sz w:val="16"/>
          <w:szCs w:val="16"/>
        </w:rPr>
        <w:t>Warszawie. Przygotowuje opinie prawne i ekspertyzy, a także prowadzi postępowania w zakresie zamówień publicznych. Jest również doświadczonym trenerem zamówień publicznych, cenionym za ogromną wiedzę połączoną z praktycznym doświadczeniem.</w:t>
      </w:r>
    </w:p>
    <w:p w14:paraId="491E412E" w14:textId="77777777" w:rsidR="001C1A44" w:rsidRPr="00EF19BE" w:rsidRDefault="001C1A44" w:rsidP="00EF19BE">
      <w:pPr>
        <w:suppressAutoHyphens/>
        <w:ind w:left="502"/>
        <w:jc w:val="both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28B760A6" w14:textId="77777777" w:rsidR="00EF19BE" w:rsidRPr="00EF19BE" w:rsidRDefault="00EF19BE" w:rsidP="00EF19BE">
      <w:pPr>
        <w:suppressAutoHyphens/>
        <w:ind w:left="499"/>
        <w:jc w:val="both"/>
        <w:rPr>
          <w:rFonts w:ascii="Calibri Light" w:hAnsi="Calibri Light" w:cs="Calibri Light"/>
          <w:b/>
          <w:bCs/>
          <w:color w:val="000000"/>
          <w:sz w:val="2"/>
          <w:szCs w:val="2"/>
        </w:rPr>
      </w:pPr>
    </w:p>
    <w:p w14:paraId="1E03791A" w14:textId="77777777" w:rsidR="00EF19BE" w:rsidRPr="00D25ECF" w:rsidRDefault="00EF19BE" w:rsidP="007968EB">
      <w:pPr>
        <w:numPr>
          <w:ilvl w:val="0"/>
          <w:numId w:val="31"/>
        </w:numPr>
        <w:suppressAutoHyphens/>
        <w:spacing w:before="240"/>
        <w:ind w:left="499" w:hanging="357"/>
        <w:jc w:val="both"/>
        <w:rPr>
          <w:rFonts w:ascii="Calibri Light" w:hAnsi="Calibri Light" w:cs="Calibri Light"/>
          <w:b/>
          <w:bCs/>
          <w:color w:val="000000"/>
        </w:rPr>
      </w:pPr>
      <w:r w:rsidRPr="00D25ECF">
        <w:rPr>
          <w:rFonts w:ascii="Calibri Light" w:hAnsi="Calibri Light" w:cs="Calibri Light"/>
          <w:b/>
          <w:bCs/>
          <w:color w:val="000000"/>
        </w:rPr>
        <w:t>Wprowadzenie</w:t>
      </w:r>
    </w:p>
    <w:p w14:paraId="0649A826" w14:textId="4985E032" w:rsidR="00EF19BE" w:rsidRPr="00D25ECF" w:rsidRDefault="00EF19BE" w:rsidP="007968EB">
      <w:pPr>
        <w:numPr>
          <w:ilvl w:val="0"/>
          <w:numId w:val="32"/>
        </w:numPr>
        <w:suppressAutoHyphens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 xml:space="preserve">Kompleksowe omówienie aktualnych przepisów i zasad prawidłowego wydatkowania środków publicznych w ramach zamówień na roboty budowlane i dokumentację projektową. </w:t>
      </w:r>
      <w:r w:rsidR="00D25ECF" w:rsidRPr="00D25ECF">
        <w:rPr>
          <w:rFonts w:ascii="Calibri Light" w:hAnsi="Calibri Light" w:cs="Calibri Light"/>
          <w:color w:val="000000"/>
        </w:rPr>
        <w:t>Zmiany od 1 stycznia 2026.</w:t>
      </w:r>
    </w:p>
    <w:p w14:paraId="52C47B24" w14:textId="77777777" w:rsidR="00EF19BE" w:rsidRPr="00D25ECF" w:rsidRDefault="00EF19BE" w:rsidP="007968EB">
      <w:pPr>
        <w:numPr>
          <w:ilvl w:val="0"/>
          <w:numId w:val="32"/>
        </w:numPr>
        <w:suppressAutoHyphens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Porównanie zamówień poniżej i powyżej progu unijnego.</w:t>
      </w:r>
    </w:p>
    <w:p w14:paraId="56B4FCE7" w14:textId="64CB3907" w:rsidR="00EF19BE" w:rsidRPr="00D25ECF" w:rsidRDefault="00EF19BE" w:rsidP="007968EB">
      <w:pPr>
        <w:numPr>
          <w:ilvl w:val="0"/>
          <w:numId w:val="31"/>
        </w:numPr>
        <w:suppressAutoHyphens/>
        <w:jc w:val="both"/>
        <w:rPr>
          <w:rFonts w:ascii="Calibri Light" w:hAnsi="Calibri Light" w:cs="Calibri Light"/>
          <w:b/>
          <w:bCs/>
          <w:color w:val="000000"/>
        </w:rPr>
      </w:pPr>
      <w:r w:rsidRPr="00D25ECF">
        <w:rPr>
          <w:rFonts w:ascii="Calibri Light" w:hAnsi="Calibri Light" w:cs="Calibri Light"/>
          <w:b/>
          <w:bCs/>
          <w:color w:val="000000"/>
        </w:rPr>
        <w:t>Podwyższenie progu stosowania ustawy do 170 000 zł – jak uniknąć pułapek w postępowaniu na roboty budowlane.</w:t>
      </w:r>
    </w:p>
    <w:p w14:paraId="7857082D" w14:textId="77777777" w:rsidR="00EF19BE" w:rsidRPr="00D25ECF" w:rsidRDefault="00EF19BE" w:rsidP="007968EB">
      <w:pPr>
        <w:numPr>
          <w:ilvl w:val="0"/>
          <w:numId w:val="31"/>
        </w:numPr>
        <w:suppressAutoHyphens/>
        <w:jc w:val="both"/>
        <w:rPr>
          <w:rFonts w:ascii="Calibri Light" w:hAnsi="Calibri Light" w:cs="Calibri Light"/>
          <w:b/>
          <w:bCs/>
          <w:color w:val="000000"/>
        </w:rPr>
      </w:pPr>
      <w:r w:rsidRPr="00D25ECF">
        <w:rPr>
          <w:rFonts w:ascii="Calibri Light" w:hAnsi="Calibri Light" w:cs="Calibri Light"/>
          <w:b/>
          <w:bCs/>
          <w:color w:val="000000"/>
        </w:rPr>
        <w:t>Przygotowanie do postępowania – krok po kroku:</w:t>
      </w:r>
    </w:p>
    <w:p w14:paraId="3DE19385" w14:textId="77777777" w:rsidR="00EF19BE" w:rsidRPr="00D25ECF" w:rsidRDefault="00EF19BE" w:rsidP="007968EB">
      <w:pPr>
        <w:numPr>
          <w:ilvl w:val="0"/>
          <w:numId w:val="33"/>
        </w:numPr>
        <w:suppressAutoHyphens/>
        <w:ind w:left="862"/>
        <w:jc w:val="both"/>
        <w:rPr>
          <w:rFonts w:ascii="Calibri Light" w:hAnsi="Calibri Light" w:cs="Calibri Light"/>
          <w:b/>
          <w:bCs/>
          <w:color w:val="000000"/>
        </w:rPr>
      </w:pPr>
      <w:r w:rsidRPr="00D25ECF">
        <w:rPr>
          <w:rFonts w:ascii="Calibri Light" w:hAnsi="Calibri Light" w:cs="Calibri Light"/>
          <w:b/>
          <w:bCs/>
          <w:color w:val="000000"/>
        </w:rPr>
        <w:t>Jak przygotować przetarg na roboty budowlane i dokumentację, by uniknąć problemów?</w:t>
      </w:r>
    </w:p>
    <w:p w14:paraId="11E521D2" w14:textId="77777777" w:rsidR="00EF19BE" w:rsidRPr="00D25ECF" w:rsidRDefault="00EF19BE" w:rsidP="007968EB">
      <w:pPr>
        <w:numPr>
          <w:ilvl w:val="0"/>
          <w:numId w:val="32"/>
        </w:numPr>
        <w:suppressAutoHyphens/>
        <w:ind w:left="1582"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Tworzenie opisu przedmiotu zamówienia – najczęstsze błędy i sposoby ich unikania.</w:t>
      </w:r>
    </w:p>
    <w:p w14:paraId="1E4F3A3A" w14:textId="77777777" w:rsidR="00EF19BE" w:rsidRPr="00D25ECF" w:rsidRDefault="00EF19BE" w:rsidP="007968EB">
      <w:pPr>
        <w:numPr>
          <w:ilvl w:val="0"/>
          <w:numId w:val="32"/>
        </w:numPr>
        <w:suppressAutoHyphens/>
        <w:ind w:left="1582"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Skuteczne szacowanie wartości zamówienia – jak optymalizować koszty na różnych obiektach i radzić sobie z zamówieniami nieplanowanymi?</w:t>
      </w:r>
    </w:p>
    <w:p w14:paraId="60797ABE" w14:textId="77777777" w:rsidR="00EF19BE" w:rsidRPr="00D25ECF" w:rsidRDefault="00EF19BE" w:rsidP="007968EB">
      <w:pPr>
        <w:numPr>
          <w:ilvl w:val="0"/>
          <w:numId w:val="32"/>
        </w:numPr>
        <w:suppressAutoHyphens/>
        <w:ind w:left="1582"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Jak postępować, gdy podmiot przygotowujący dokumentację bierze udział w przetargu?</w:t>
      </w:r>
    </w:p>
    <w:p w14:paraId="2F66A34A" w14:textId="77777777" w:rsidR="00EF19BE" w:rsidRPr="00D25ECF" w:rsidRDefault="00EF19BE" w:rsidP="007968EB">
      <w:pPr>
        <w:numPr>
          <w:ilvl w:val="0"/>
          <w:numId w:val="32"/>
        </w:numPr>
        <w:suppressAutoHyphens/>
        <w:ind w:left="1582"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Rola planu postępowań w sprawnym zarządzaniu projektami.</w:t>
      </w:r>
    </w:p>
    <w:p w14:paraId="0F9326AD" w14:textId="77777777" w:rsidR="00EF19BE" w:rsidRPr="00D25ECF" w:rsidRDefault="00EF19BE" w:rsidP="007968EB">
      <w:pPr>
        <w:numPr>
          <w:ilvl w:val="0"/>
          <w:numId w:val="31"/>
        </w:numPr>
        <w:suppressAutoHyphens/>
        <w:jc w:val="both"/>
        <w:rPr>
          <w:rFonts w:ascii="Calibri Light" w:hAnsi="Calibri Light" w:cs="Calibri Light"/>
          <w:b/>
          <w:bCs/>
          <w:color w:val="000000"/>
        </w:rPr>
      </w:pPr>
      <w:r w:rsidRPr="00D25ECF">
        <w:rPr>
          <w:rFonts w:ascii="Calibri Light" w:hAnsi="Calibri Light" w:cs="Calibri Light"/>
          <w:b/>
          <w:bCs/>
          <w:color w:val="000000"/>
        </w:rPr>
        <w:t>Ustawa z dnia 5 sierpnia 2025 r. o certyfikacji wykonawców zamówień publicznych – rewolucja w weryfikacji podmiotowej.</w:t>
      </w:r>
    </w:p>
    <w:p w14:paraId="1B3F77B1" w14:textId="77777777" w:rsidR="00EF19BE" w:rsidRPr="00D25ECF" w:rsidRDefault="00EF19BE" w:rsidP="007968EB">
      <w:pPr>
        <w:numPr>
          <w:ilvl w:val="0"/>
          <w:numId w:val="31"/>
        </w:numPr>
        <w:suppressAutoHyphens/>
        <w:jc w:val="both"/>
        <w:rPr>
          <w:rFonts w:ascii="Calibri Light" w:hAnsi="Calibri Light" w:cs="Calibri Light"/>
          <w:b/>
          <w:bCs/>
          <w:color w:val="000000"/>
        </w:rPr>
      </w:pPr>
      <w:r w:rsidRPr="00D25ECF">
        <w:rPr>
          <w:rFonts w:ascii="Calibri Light" w:hAnsi="Calibri Light" w:cs="Calibri Light"/>
          <w:b/>
          <w:bCs/>
          <w:color w:val="000000"/>
        </w:rPr>
        <w:t>Podwykonawstwo – zasady i ryzyka</w:t>
      </w:r>
    </w:p>
    <w:p w14:paraId="6CDF87A8" w14:textId="77777777" w:rsidR="00EF19BE" w:rsidRPr="00D25ECF" w:rsidRDefault="00EF19BE" w:rsidP="007968EB">
      <w:pPr>
        <w:numPr>
          <w:ilvl w:val="0"/>
          <w:numId w:val="34"/>
        </w:numPr>
        <w:suppressAutoHyphens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Kluczowe aspekty podwykonawstwa w przetargach budowlanych – co warto wiedzieć, by uniknąć problemów?</w:t>
      </w:r>
    </w:p>
    <w:p w14:paraId="56642760" w14:textId="77777777" w:rsidR="00EF19BE" w:rsidRPr="00D25ECF" w:rsidRDefault="00EF19BE" w:rsidP="007968EB">
      <w:pPr>
        <w:numPr>
          <w:ilvl w:val="0"/>
          <w:numId w:val="31"/>
        </w:numPr>
        <w:suppressAutoHyphens/>
        <w:jc w:val="both"/>
        <w:rPr>
          <w:rFonts w:ascii="Calibri Light" w:hAnsi="Calibri Light" w:cs="Calibri Light"/>
          <w:b/>
          <w:bCs/>
          <w:color w:val="000000"/>
        </w:rPr>
      </w:pPr>
      <w:r w:rsidRPr="00D25ECF">
        <w:rPr>
          <w:rFonts w:ascii="Calibri Light" w:hAnsi="Calibri Light" w:cs="Calibri Light"/>
          <w:b/>
          <w:bCs/>
          <w:color w:val="000000"/>
        </w:rPr>
        <w:t>Wykorzystanie potencjału innych podmiotów</w:t>
      </w:r>
    </w:p>
    <w:p w14:paraId="5B4764B7" w14:textId="77777777" w:rsidR="00EF19BE" w:rsidRPr="00D25ECF" w:rsidRDefault="00EF19BE" w:rsidP="007968EB">
      <w:pPr>
        <w:numPr>
          <w:ilvl w:val="0"/>
          <w:numId w:val="34"/>
        </w:numPr>
        <w:suppressAutoHyphens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Nowelizacja z 9 lipca 2025 roku – PZP i koncesje – nowe zasady, nowe wyzwania. Udział wykonawców z państw trzecich – jakie ryzyka i wątpliwości kryją nowe regulacje?</w:t>
      </w:r>
    </w:p>
    <w:p w14:paraId="5CEFAE53" w14:textId="77777777" w:rsidR="00EF19BE" w:rsidRPr="00D25ECF" w:rsidRDefault="00EF19BE" w:rsidP="007968EB">
      <w:pPr>
        <w:numPr>
          <w:ilvl w:val="0"/>
          <w:numId w:val="34"/>
        </w:numPr>
        <w:suppressAutoHyphens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Ciekawe orzeczenia i opinie prawne dotyczące korzystania z zasobów innych podmiotów w ramach zamówień publicznych.</w:t>
      </w:r>
    </w:p>
    <w:p w14:paraId="71FF8AEE" w14:textId="77777777" w:rsidR="00EF19BE" w:rsidRPr="00D25ECF" w:rsidRDefault="00EF19BE" w:rsidP="007968EB">
      <w:pPr>
        <w:numPr>
          <w:ilvl w:val="0"/>
          <w:numId w:val="31"/>
        </w:numPr>
        <w:suppressAutoHyphens/>
        <w:jc w:val="both"/>
        <w:rPr>
          <w:rFonts w:ascii="Calibri Light" w:hAnsi="Calibri Light" w:cs="Calibri Light"/>
          <w:b/>
          <w:bCs/>
          <w:color w:val="000000"/>
        </w:rPr>
      </w:pPr>
      <w:r w:rsidRPr="00D25ECF">
        <w:rPr>
          <w:rFonts w:ascii="Calibri Light" w:hAnsi="Calibri Light" w:cs="Calibri Light"/>
          <w:b/>
          <w:bCs/>
          <w:color w:val="000000"/>
        </w:rPr>
        <w:t>Najczęstsze problemy i błędy w przetargach – warsztaty praktyczne. Rozwiązywanie kluczowych problemów na podstawie realnych przypadków</w:t>
      </w:r>
    </w:p>
    <w:p w14:paraId="7381B210" w14:textId="77777777" w:rsidR="00EF19BE" w:rsidRPr="00D25ECF" w:rsidRDefault="00EF19BE" w:rsidP="007968EB">
      <w:pPr>
        <w:numPr>
          <w:ilvl w:val="1"/>
          <w:numId w:val="36"/>
        </w:numPr>
        <w:suppressAutoHyphens/>
        <w:ind w:left="862"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Wybór trybu udzielenia zamówienia – na co zwracać uwagę?</w:t>
      </w:r>
    </w:p>
    <w:p w14:paraId="5198F557" w14:textId="77777777" w:rsidR="00EF19BE" w:rsidRPr="00D25ECF" w:rsidRDefault="00EF19BE" w:rsidP="007968EB">
      <w:pPr>
        <w:numPr>
          <w:ilvl w:val="1"/>
          <w:numId w:val="36"/>
        </w:numPr>
        <w:suppressAutoHyphens/>
        <w:ind w:left="862"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Jak weryfikować dokumenty i dobierać kryteria oceny ofert, by zapewnić rzetelność wydatkowania środków?</w:t>
      </w:r>
    </w:p>
    <w:p w14:paraId="7408E93D" w14:textId="77777777" w:rsidR="00EF19BE" w:rsidRPr="00D25ECF" w:rsidRDefault="00EF19BE" w:rsidP="007968EB">
      <w:pPr>
        <w:numPr>
          <w:ilvl w:val="1"/>
          <w:numId w:val="36"/>
        </w:numPr>
        <w:suppressAutoHyphens/>
        <w:ind w:left="862"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Kryteria oceny ofert i ich wpływ na wybór najlepszej propozycji.</w:t>
      </w:r>
    </w:p>
    <w:p w14:paraId="14E8B2D0" w14:textId="77777777" w:rsidR="00EF19BE" w:rsidRPr="00D25ECF" w:rsidRDefault="00EF19BE" w:rsidP="007968EB">
      <w:pPr>
        <w:numPr>
          <w:ilvl w:val="1"/>
          <w:numId w:val="36"/>
        </w:numPr>
        <w:suppressAutoHyphens/>
        <w:ind w:left="862"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Co powinno znaleźć się w SWZ?</w:t>
      </w:r>
    </w:p>
    <w:p w14:paraId="3E208D89" w14:textId="77777777" w:rsidR="00EF19BE" w:rsidRPr="00D25ECF" w:rsidRDefault="00EF19BE" w:rsidP="007968EB">
      <w:pPr>
        <w:numPr>
          <w:ilvl w:val="0"/>
          <w:numId w:val="37"/>
        </w:numPr>
        <w:suppressAutoHyphens/>
        <w:ind w:left="1080"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Praktyczne wskazówki dotyczące wadium, badania ofert i oceny dokumentów.</w:t>
      </w:r>
    </w:p>
    <w:p w14:paraId="01E28E8D" w14:textId="77777777" w:rsidR="00EF19BE" w:rsidRPr="00D25ECF" w:rsidRDefault="00EF19BE" w:rsidP="007968EB">
      <w:pPr>
        <w:numPr>
          <w:ilvl w:val="0"/>
          <w:numId w:val="37"/>
        </w:numPr>
        <w:suppressAutoHyphens/>
        <w:ind w:left="1080"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Ochrona tajemnicy przedsiębiorstwa oraz inne ważne kwestie kontrolne.</w:t>
      </w:r>
    </w:p>
    <w:p w14:paraId="6B83592A" w14:textId="77777777" w:rsidR="00EF19BE" w:rsidRPr="00D25ECF" w:rsidRDefault="00EF19BE" w:rsidP="007968EB">
      <w:pPr>
        <w:numPr>
          <w:ilvl w:val="0"/>
          <w:numId w:val="37"/>
        </w:numPr>
        <w:suppressAutoHyphens/>
        <w:ind w:left="1080"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Jak unikać pułapek związanych z rażąco niską ceną oraz brakiem wymaganych zapisów w umowach.</w:t>
      </w:r>
    </w:p>
    <w:p w14:paraId="290084F7" w14:textId="77777777" w:rsidR="00EF19BE" w:rsidRPr="00D25ECF" w:rsidRDefault="00EF19BE" w:rsidP="007968EB">
      <w:pPr>
        <w:numPr>
          <w:ilvl w:val="0"/>
          <w:numId w:val="31"/>
        </w:numPr>
        <w:suppressAutoHyphens/>
        <w:jc w:val="both"/>
        <w:rPr>
          <w:rFonts w:ascii="Calibri Light" w:hAnsi="Calibri Light" w:cs="Calibri Light"/>
          <w:b/>
          <w:bCs/>
          <w:color w:val="000000"/>
        </w:rPr>
      </w:pPr>
      <w:r w:rsidRPr="00D25ECF">
        <w:rPr>
          <w:rFonts w:ascii="Calibri Light" w:hAnsi="Calibri Light" w:cs="Calibri Light"/>
          <w:b/>
          <w:bCs/>
          <w:color w:val="000000"/>
        </w:rPr>
        <w:t>Umowy w zamówieniach publicznych – praktyczne porady</w:t>
      </w:r>
    </w:p>
    <w:p w14:paraId="13F9C715" w14:textId="77777777" w:rsidR="00EF19BE" w:rsidRPr="00D25ECF" w:rsidRDefault="00EF19BE" w:rsidP="007968EB">
      <w:pPr>
        <w:numPr>
          <w:ilvl w:val="0"/>
          <w:numId w:val="39"/>
        </w:numPr>
        <w:suppressAutoHyphens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Jak waloryzować umowy i wprowadzać zmiany w obliczu nowych wyzwań?</w:t>
      </w:r>
    </w:p>
    <w:p w14:paraId="705731D0" w14:textId="77777777" w:rsidR="00EF19BE" w:rsidRPr="00D25ECF" w:rsidRDefault="00EF19BE" w:rsidP="007968EB">
      <w:pPr>
        <w:numPr>
          <w:ilvl w:val="0"/>
          <w:numId w:val="31"/>
        </w:numPr>
        <w:suppressAutoHyphens/>
        <w:jc w:val="both"/>
        <w:rPr>
          <w:rFonts w:ascii="Calibri Light" w:hAnsi="Calibri Light" w:cs="Calibri Light"/>
          <w:b/>
          <w:bCs/>
          <w:color w:val="000000"/>
        </w:rPr>
      </w:pPr>
      <w:r w:rsidRPr="00D25ECF">
        <w:rPr>
          <w:rFonts w:ascii="Calibri Light" w:hAnsi="Calibri Light" w:cs="Calibri Light"/>
          <w:b/>
          <w:bCs/>
          <w:color w:val="000000"/>
        </w:rPr>
        <w:t>Unieważnienie postępowania – kiedy i jak?</w:t>
      </w:r>
    </w:p>
    <w:p w14:paraId="5C1EF9D0" w14:textId="77777777" w:rsidR="00EF19BE" w:rsidRPr="00D25ECF" w:rsidRDefault="00EF19BE" w:rsidP="007968EB">
      <w:pPr>
        <w:numPr>
          <w:ilvl w:val="0"/>
          <w:numId w:val="40"/>
        </w:numPr>
        <w:suppressAutoHyphens/>
        <w:jc w:val="both"/>
        <w:rPr>
          <w:rFonts w:ascii="Calibri Light" w:hAnsi="Calibri Light" w:cs="Calibri Light"/>
          <w:color w:val="000000"/>
        </w:rPr>
      </w:pPr>
      <w:r w:rsidRPr="00D25ECF">
        <w:rPr>
          <w:rFonts w:ascii="Calibri Light" w:hAnsi="Calibri Light" w:cs="Calibri Light"/>
          <w:color w:val="000000"/>
        </w:rPr>
        <w:t>Praktyczne scenariusze związane z unieważnieniem postępowania oraz ich konsekwencje.</w:t>
      </w:r>
    </w:p>
    <w:p w14:paraId="2B628724" w14:textId="77777777" w:rsidR="00556E91" w:rsidRPr="00D25ECF" w:rsidRDefault="00556E91" w:rsidP="007968EB">
      <w:pPr>
        <w:numPr>
          <w:ilvl w:val="0"/>
          <w:numId w:val="31"/>
        </w:numPr>
        <w:suppressAutoHyphens/>
        <w:jc w:val="both"/>
        <w:rPr>
          <w:rFonts w:ascii="Calibri Light" w:hAnsi="Calibri Light" w:cs="Calibri Light"/>
          <w:b/>
          <w:bCs/>
          <w:color w:val="000000"/>
        </w:rPr>
      </w:pPr>
      <w:r w:rsidRPr="00D25ECF">
        <w:rPr>
          <w:rFonts w:ascii="Calibri Light" w:hAnsi="Calibri Light" w:cs="Calibri Light"/>
          <w:b/>
          <w:bCs/>
          <w:color w:val="000000"/>
        </w:rPr>
        <w:t>Sesja pytań i odpowiedzi</w:t>
      </w:r>
      <w:r w:rsidR="00DC5735" w:rsidRPr="00D25ECF">
        <w:rPr>
          <w:rFonts w:ascii="Calibri Light" w:hAnsi="Calibri Light" w:cs="Calibri Light"/>
          <w:b/>
          <w:bCs/>
          <w:color w:val="000000"/>
        </w:rPr>
        <w:t>.</w:t>
      </w:r>
    </w:p>
    <w:p w14:paraId="7DE73D1A" w14:textId="77777777" w:rsidR="00DC5735" w:rsidRPr="00D25ECF" w:rsidRDefault="00DC5735" w:rsidP="007968EB">
      <w:pPr>
        <w:numPr>
          <w:ilvl w:val="0"/>
          <w:numId w:val="31"/>
        </w:numPr>
        <w:suppressAutoHyphens/>
        <w:jc w:val="both"/>
        <w:rPr>
          <w:rFonts w:ascii="Calibri" w:hAnsi="Calibri" w:cs="Calibri"/>
          <w:b/>
          <w:bCs/>
          <w:color w:val="000000"/>
          <w:sz w:val="22"/>
          <w:szCs w:val="22"/>
        </w:rPr>
        <w:sectPr w:rsidR="00DC5735" w:rsidRPr="00D25ECF" w:rsidSect="00BB772E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2B200429" w14:textId="77777777" w:rsidR="00270701" w:rsidRPr="00EF19BE" w:rsidRDefault="00270701" w:rsidP="007968EB">
      <w:pPr>
        <w:pStyle w:val="Indeks"/>
        <w:jc w:val="both"/>
        <w:rPr>
          <w:rFonts w:ascii="Calibri" w:hAnsi="Calibri" w:cs="Calibri"/>
          <w:b/>
        </w:rPr>
        <w:sectPr w:rsidR="00270701" w:rsidRPr="00EF19BE" w:rsidSect="00C05E9D">
          <w:headerReference w:type="even" r:id="rId12"/>
          <w:headerReference w:type="default" r:id="rId13"/>
          <w:footerReference w:type="even" r:id="rId14"/>
          <w:footerReference w:type="default" r:id="rId15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064C5A29" w14:textId="77777777" w:rsidR="00246C8F" w:rsidRDefault="00246C8F" w:rsidP="003B005B">
      <w:pPr>
        <w:pStyle w:val="WW-Tekstpodstawowy3"/>
        <w:jc w:val="center"/>
        <w:rPr>
          <w:rFonts w:ascii="Calibri" w:hAnsi="Calibri" w:cs="Calibri"/>
          <w:sz w:val="2"/>
          <w:szCs w:val="2"/>
        </w:rPr>
      </w:pPr>
    </w:p>
    <w:p w14:paraId="7A6650BB" w14:textId="77777777" w:rsidR="00D25ECF" w:rsidRDefault="00D25ECF" w:rsidP="00300E46">
      <w:pPr>
        <w:pStyle w:val="Tekstpodstawowywcity3"/>
        <w:spacing w:after="0"/>
        <w:ind w:left="0" w:right="-343"/>
        <w:jc w:val="center"/>
        <w:rPr>
          <w:rFonts w:ascii="Calibri" w:hAnsi="Calibri" w:cs="Calibri"/>
          <w:b/>
          <w:sz w:val="40"/>
          <w:szCs w:val="40"/>
        </w:rPr>
      </w:pPr>
      <w:r w:rsidRPr="00F20C89">
        <w:rPr>
          <w:rFonts w:ascii="Calibri" w:hAnsi="Calibri" w:cs="Calibri"/>
          <w:b/>
          <w:sz w:val="40"/>
          <w:szCs w:val="40"/>
        </w:rPr>
        <w:t>„Od projektu do odbioru – skuteczne zamówienia publiczne na dokumentację i roboty budowlane w 2026 roku</w:t>
      </w:r>
      <w:r>
        <w:rPr>
          <w:rFonts w:ascii="Calibri" w:hAnsi="Calibri" w:cs="Calibri"/>
          <w:b/>
          <w:sz w:val="40"/>
          <w:szCs w:val="40"/>
        </w:rPr>
        <w:t>.</w:t>
      </w:r>
      <w:r w:rsidRPr="00F20C89">
        <w:rPr>
          <w:rFonts w:ascii="Calibri" w:hAnsi="Calibri" w:cs="Calibri"/>
          <w:b/>
          <w:sz w:val="40"/>
          <w:szCs w:val="40"/>
        </w:rPr>
        <w:t>”</w:t>
      </w:r>
    </w:p>
    <w:p w14:paraId="4BD90736" w14:textId="77777777" w:rsidR="00D25ECF" w:rsidRDefault="00C4698B" w:rsidP="00D25ECF">
      <w:pPr>
        <w:pStyle w:val="WW-Tekstpodstawowywcity3"/>
        <w:spacing w:before="120"/>
        <w:ind w:left="0"/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5F2094">
        <w:rPr>
          <w:rFonts w:ascii="Arial Narrow" w:hAnsi="Arial Narrow"/>
          <w:b/>
          <w:sz w:val="18"/>
        </w:rPr>
        <w:t>prowadzenie:</w:t>
      </w:r>
      <w:r w:rsidRPr="005F2094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40"/>
          <w:szCs w:val="40"/>
          <w:u w:val="single"/>
        </w:rPr>
        <w:t>mec. ŁUKASZ BOCHENEK</w:t>
      </w:r>
    </w:p>
    <w:p w14:paraId="567B96C3" w14:textId="09EA60E8" w:rsidR="00C4698B" w:rsidRPr="00CB0CC1" w:rsidRDefault="005B611E" w:rsidP="00D25ECF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  <w:u w:val="single"/>
        </w:rPr>
      </w:pPr>
      <w:r>
        <w:rPr>
          <w:rFonts w:ascii="Arial Narrow" w:hAnsi="Arial Narrow"/>
          <w:b/>
          <w:sz w:val="28"/>
          <w:szCs w:val="28"/>
        </w:rPr>
        <w:t>10</w:t>
      </w:r>
      <w:r w:rsidR="00300E46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czerwca </w:t>
      </w:r>
      <w:r w:rsidR="00D25ECF">
        <w:rPr>
          <w:rFonts w:ascii="Arial Narrow" w:hAnsi="Arial Narrow"/>
          <w:b/>
          <w:sz w:val="28"/>
          <w:szCs w:val="28"/>
        </w:rPr>
        <w:t>2026</w:t>
      </w:r>
      <w:r w:rsidR="00C4698B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C4698B">
        <w:rPr>
          <w:rFonts w:ascii="Arial Narrow" w:hAnsi="Arial Narrow"/>
          <w:b/>
          <w:sz w:val="36"/>
          <w:szCs w:val="36"/>
        </w:rPr>
        <w:t>ONLINE</w:t>
      </w:r>
      <w:r w:rsidR="00C4698B">
        <w:rPr>
          <w:rFonts w:ascii="Arial Narrow" w:hAnsi="Arial Narrow"/>
          <w:b/>
          <w:sz w:val="28"/>
          <w:szCs w:val="28"/>
        </w:rPr>
        <w:t xml:space="preserve">, </w:t>
      </w:r>
      <w:r w:rsidR="00C4698B" w:rsidRPr="007D0D74">
        <w:rPr>
          <w:rFonts w:ascii="Arial Narrow" w:hAnsi="Arial Narrow"/>
          <w:b/>
          <w:sz w:val="28"/>
          <w:szCs w:val="28"/>
        </w:rPr>
        <w:t xml:space="preserve">godz. </w:t>
      </w:r>
      <w:r w:rsidR="00C4698B">
        <w:rPr>
          <w:rFonts w:ascii="Arial Narrow" w:hAnsi="Arial Narrow"/>
          <w:b/>
          <w:sz w:val="28"/>
          <w:szCs w:val="28"/>
        </w:rPr>
        <w:t>8</w:t>
      </w:r>
      <w:r w:rsidR="00C4698B" w:rsidRPr="007D0D74">
        <w:rPr>
          <w:rFonts w:ascii="Arial Narrow" w:hAnsi="Arial Narrow"/>
          <w:b/>
          <w:sz w:val="28"/>
          <w:szCs w:val="28"/>
        </w:rPr>
        <w:t>.30-1</w:t>
      </w:r>
      <w:r w:rsidR="00C4698B">
        <w:rPr>
          <w:rFonts w:ascii="Arial Narrow" w:hAnsi="Arial Narrow"/>
          <w:b/>
          <w:sz w:val="28"/>
          <w:szCs w:val="28"/>
        </w:rPr>
        <w:t>4</w:t>
      </w:r>
      <w:r w:rsidR="00C4698B" w:rsidRPr="007D0D74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14:paraId="55431EF8" w14:textId="77777777" w:rsidTr="003A2E0C">
        <w:trPr>
          <w:jc w:val="center"/>
        </w:trPr>
        <w:tc>
          <w:tcPr>
            <w:tcW w:w="3451" w:type="dxa"/>
          </w:tcPr>
          <w:p w14:paraId="5E53AD26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4B2683BD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1F98C9F2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43880C0D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3A2E0C" w14:paraId="0D10CE4C" w14:textId="77777777" w:rsidTr="003A2E0C">
        <w:trPr>
          <w:trHeight w:val="465"/>
          <w:jc w:val="center"/>
        </w:trPr>
        <w:tc>
          <w:tcPr>
            <w:tcW w:w="3451" w:type="dxa"/>
          </w:tcPr>
          <w:p w14:paraId="0B07FE8B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4CBCC3EE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00B56C76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4B0EAD07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76A3D4A4" w14:textId="77777777" w:rsidTr="003A2E0C">
        <w:trPr>
          <w:trHeight w:val="465"/>
          <w:jc w:val="center"/>
        </w:trPr>
        <w:tc>
          <w:tcPr>
            <w:tcW w:w="3451" w:type="dxa"/>
          </w:tcPr>
          <w:p w14:paraId="58C6F600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63D84746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7B332A22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74E4552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246C8F" w14:paraId="07F69F8C" w14:textId="77777777" w:rsidTr="003A2E0C">
        <w:trPr>
          <w:trHeight w:val="465"/>
          <w:jc w:val="center"/>
        </w:trPr>
        <w:tc>
          <w:tcPr>
            <w:tcW w:w="3451" w:type="dxa"/>
          </w:tcPr>
          <w:p w14:paraId="06219430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513EAB9C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6C4A6606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7D38D2A9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563CCCDF" w14:textId="77777777" w:rsidTr="003A2E0C">
        <w:trPr>
          <w:trHeight w:val="465"/>
          <w:jc w:val="center"/>
        </w:trPr>
        <w:tc>
          <w:tcPr>
            <w:tcW w:w="3451" w:type="dxa"/>
          </w:tcPr>
          <w:p w14:paraId="1B5384F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  <w:p w14:paraId="6E20E007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7E3F66BF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6155B77A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306CBA8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1425E4D2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758C5C34" w14:textId="77777777" w:rsidR="003A2E0C" w:rsidRDefault="003A2E0C" w:rsidP="003A2E0C">
            <w:pPr>
              <w:pStyle w:val="Tekstpodstawowy"/>
              <w:spacing w:before="60" w:after="6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24BA24E3" w14:textId="77777777" w:rsidR="003A2E0C" w:rsidRDefault="003A2E0C" w:rsidP="003A2E0C">
            <w:pPr>
              <w:pStyle w:val="Tekstpodstawowy"/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44C3063E" w14:textId="77777777" w:rsidR="002722EE" w:rsidRPr="007B02A9" w:rsidRDefault="002722EE" w:rsidP="002722EE">
      <w:pPr>
        <w:pStyle w:val="Tekstpodstawowy"/>
        <w:suppressAutoHyphens/>
        <w:rPr>
          <w:rFonts w:ascii="Calibri" w:hAnsi="Calibri"/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>
        <w:rPr>
          <w:b/>
          <w:sz w:val="32"/>
          <w:szCs w:val="32"/>
        </w:rPr>
        <w:t>69</w:t>
      </w:r>
      <w:r w:rsidRPr="00711C91">
        <w:rPr>
          <w:b/>
          <w:sz w:val="32"/>
          <w:szCs w:val="32"/>
        </w:rPr>
        <w:t>0,-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>
        <w:rPr>
          <w:b/>
          <w:sz w:val="20"/>
        </w:rPr>
        <w:t>850</w:t>
      </w:r>
      <w:r w:rsidRPr="00711C91">
        <w:rPr>
          <w:b/>
          <w:sz w:val="20"/>
        </w:rPr>
        <w:t xml:space="preserve">,- zł brutto (VAT 23%) </w:t>
      </w:r>
      <w:r w:rsidRPr="007B02A9">
        <w:rPr>
          <w:rFonts w:ascii="Calibri" w:hAnsi="Calibri"/>
          <w:b/>
          <w:sz w:val="20"/>
        </w:rPr>
        <w:t>i obejmuje koszt materiałów</w:t>
      </w:r>
      <w:r>
        <w:rPr>
          <w:rFonts w:ascii="Calibri" w:hAnsi="Calibri"/>
          <w:b/>
          <w:sz w:val="20"/>
        </w:rPr>
        <w:t xml:space="preserve"> wysyłanych Pocztą Polską po szkoleniu (w formie książkowej Ustawa PZP + Akty wykonawcze) </w:t>
      </w:r>
      <w:r w:rsidRPr="00B11F4E">
        <w:rPr>
          <w:rFonts w:ascii="Calibri" w:hAnsi="Calibri"/>
          <w:bCs/>
          <w:sz w:val="20"/>
        </w:rPr>
        <w:t xml:space="preserve">oraz </w:t>
      </w:r>
      <w:r w:rsidRPr="00B11F4E">
        <w:rPr>
          <w:rFonts w:ascii="Calibri" w:hAnsi="Calibri"/>
          <w:b/>
          <w:sz w:val="20"/>
        </w:rPr>
        <w:t>pisemne zaświadczenie</w:t>
      </w:r>
      <w:r w:rsidRPr="00B11F4E">
        <w:rPr>
          <w:rFonts w:ascii="Calibri" w:hAnsi="Calibri"/>
          <w:bCs/>
          <w:sz w:val="20"/>
        </w:rPr>
        <w:t xml:space="preserve"> uczestnictwa. Dodatkowy materiał szkoleniowy udostępniamy w wersji elektronicznej.</w:t>
      </w:r>
    </w:p>
    <w:p w14:paraId="08D34D0C" w14:textId="77777777" w:rsidR="002722EE" w:rsidRPr="00EE3A30" w:rsidRDefault="002722EE" w:rsidP="002722EE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2D3F74A4" w14:textId="77777777" w:rsidR="002722EE" w:rsidRPr="00EE3A30" w:rsidRDefault="002722EE" w:rsidP="002722EE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766A82A7" w14:textId="77777777" w:rsidR="002722EE" w:rsidRPr="00154682" w:rsidRDefault="002722EE" w:rsidP="002722EE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6F234105" w14:textId="77777777" w:rsidR="002722EE" w:rsidRDefault="002722EE" w:rsidP="002722EE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36823C80" w14:textId="77777777" w:rsidR="002722EE" w:rsidRPr="00EE3A30" w:rsidRDefault="002722EE" w:rsidP="002722EE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3D57D2B1" w14:textId="77777777" w:rsidR="002722EE" w:rsidRPr="00EE3A30" w:rsidRDefault="002722EE" w:rsidP="002722EE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6D3AA21F" w14:textId="77777777" w:rsidR="002722EE" w:rsidRPr="00EE3A30" w:rsidRDefault="002722EE" w:rsidP="002722EE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7D6A6696" w14:textId="77777777" w:rsidR="002722EE" w:rsidRDefault="002722EE" w:rsidP="002722EE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75EE74E9" w14:textId="77777777" w:rsidR="002722EE" w:rsidRPr="006B0D06" w:rsidRDefault="002722EE" w:rsidP="002722EE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</w:t>
      </w:r>
    </w:p>
    <w:p w14:paraId="5808088D" w14:textId="77777777" w:rsidR="002722EE" w:rsidRPr="00EE3A30" w:rsidRDefault="002722EE" w:rsidP="002722EE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473CF771" w14:textId="77777777" w:rsidR="002722EE" w:rsidRPr="006B0D06" w:rsidRDefault="002722EE" w:rsidP="002722EE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C0626B3" wp14:editId="33076211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B1242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08ED8B50" w14:textId="77777777" w:rsidR="002722EE" w:rsidRPr="00712B55" w:rsidRDefault="002722EE" w:rsidP="002722EE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p w14:paraId="0AB0B1A3" w14:textId="536E2D0C" w:rsidR="00C05E9D" w:rsidRPr="00C4698B" w:rsidRDefault="00C05E9D" w:rsidP="002722EE">
      <w:pPr>
        <w:pStyle w:val="Tekstpodstawowy"/>
        <w:suppressAutoHyphens/>
        <w:ind w:left="-284" w:right="-204"/>
        <w:rPr>
          <w:b/>
          <w:szCs w:val="22"/>
        </w:rPr>
      </w:pPr>
    </w:p>
    <w:sectPr w:rsidR="00C05E9D" w:rsidRPr="00C4698B" w:rsidSect="00C05E9D">
      <w:footerReference w:type="even" r:id="rId16"/>
      <w:footerReference w:type="default" r:id="rId17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3485" w14:textId="77777777" w:rsidR="00D4243D" w:rsidRDefault="00D4243D">
      <w:r>
        <w:separator/>
      </w:r>
    </w:p>
  </w:endnote>
  <w:endnote w:type="continuationSeparator" w:id="0">
    <w:p w14:paraId="72508537" w14:textId="77777777" w:rsidR="00D4243D" w:rsidRDefault="00D4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C7E20" w:rsidRPr="00D72E60" w14:paraId="69C7FF5D" w14:textId="77777777" w:rsidTr="00BB772E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0CF47FA" w14:textId="77777777" w:rsidR="002C7E20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B08F571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1BCF606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9371553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013A067F" w14:textId="77777777" w:rsidR="002C7E20" w:rsidRPr="00BB1117" w:rsidRDefault="002C7E20" w:rsidP="00BB77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A17D47C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F3F622D" w14:textId="77777777" w:rsidR="002C7E20" w:rsidRDefault="002C7E20" w:rsidP="00BB77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DA6487A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F3756C0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907C2EB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9CD6992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857C25B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C7E20" w:rsidRPr="00BB1117" w14:paraId="3DAA7B2B" w14:textId="77777777" w:rsidTr="00BB772E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89C789D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65CBF31A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5C3A2501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5043F85D" w14:textId="77777777" w:rsidR="002C7E20" w:rsidRPr="003E25D8" w:rsidRDefault="002C7E20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C7E20" w:rsidRPr="00D72E60" w14:paraId="7FAA38C7" w14:textId="77777777" w:rsidTr="00BB772E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773BC96" w14:textId="77777777" w:rsidR="002C7E20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E168A3B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1C1B4B3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F3E2ADD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6EFF5971" w14:textId="77777777" w:rsidR="002C7E20" w:rsidRPr="00BB1117" w:rsidRDefault="002C7E20" w:rsidP="00BB77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517393D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6FBB64B" w14:textId="77777777" w:rsidR="002C7E20" w:rsidRDefault="002C7E20" w:rsidP="00BB77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18D52FC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5B54B37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7134343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690849B6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7E00CC4A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C7E20" w:rsidRPr="00BB1117" w14:paraId="028236CA" w14:textId="77777777" w:rsidTr="00BB772E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40511AE9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587C8433" w14:textId="77777777" w:rsidR="002C7E20" w:rsidRPr="00C25F04" w:rsidRDefault="002C7E20" w:rsidP="00BB77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D72E60" w14:paraId="3CFEAA2F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C02DADB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492D44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FE5B380" w14:textId="77777777" w:rsidR="001F6CD3" w:rsidRPr="00BB1117" w:rsidRDefault="002C7E20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A24394D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AB705EE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A6B55D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32C85BBE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B744491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773F86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7CCD12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7804DA3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02F2DD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A9707B4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0D3AA70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33E4A9A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27C0CD77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7F0F4413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C05E9D" w:rsidRPr="00D72E60" w14:paraId="6393192D" w14:textId="77777777" w:rsidTr="00C05E9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07DBC6F" w14:textId="77777777" w:rsidR="00C05E9D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42B2B3DC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CAAC7FA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</w:t>
          </w:r>
          <w:r w:rsidR="002C7E20">
            <w:rPr>
              <w:rFonts w:ascii="Arial Narrow" w:hAnsi="Arial Narrow"/>
              <w:b/>
              <w:sz w:val="16"/>
              <w:szCs w:val="16"/>
            </w:rPr>
            <w:t>w 35-504  ul. Ustrzycka 118B</w:t>
          </w:r>
        </w:p>
        <w:p w14:paraId="1EC69F7C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4E10D79" w14:textId="77777777" w:rsidR="00C05E9D" w:rsidRPr="00BB1117" w:rsidRDefault="00C05E9D" w:rsidP="00C05E9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8CEA1F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A29483D" w14:textId="77777777" w:rsidR="00C05E9D" w:rsidRDefault="00C05E9D" w:rsidP="00C05E9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1CC54A7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7C780D7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BA6935F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60706021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224A9C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C05E9D" w:rsidRPr="00BB1117" w14:paraId="4DD1C144" w14:textId="77777777" w:rsidTr="00C05E9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D39CF48" w14:textId="77777777" w:rsidR="00C05E9D" w:rsidRPr="00BB1117" w:rsidRDefault="00C05E9D" w:rsidP="00C05E9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02F02BD1" w14:textId="77777777" w:rsidR="00C05E9D" w:rsidRPr="00C25F04" w:rsidRDefault="00C05E9D" w:rsidP="00C05E9D">
    <w:pPr>
      <w:pStyle w:val="Stopk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CBC8" w14:textId="77777777" w:rsidR="00C05E9D" w:rsidRPr="00DB1D56" w:rsidRDefault="00C05E9D" w:rsidP="00C05E9D">
    <w:pPr>
      <w:pStyle w:val="Stopka"/>
      <w:rPr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F082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0C43" w14:textId="77777777" w:rsidR="00D4243D" w:rsidRDefault="00D4243D">
      <w:r>
        <w:separator/>
      </w:r>
    </w:p>
  </w:footnote>
  <w:footnote w:type="continuationSeparator" w:id="0">
    <w:p w14:paraId="4023D684" w14:textId="77777777" w:rsidR="00D4243D" w:rsidRDefault="00D4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90FC" w14:textId="4CE5D6F0" w:rsidR="002C7E20" w:rsidRPr="006A5901" w:rsidRDefault="00D25ECF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65B717C8" wp14:editId="383463CF">
          <wp:extent cx="6760845" cy="135064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0BF74" w14:textId="77777777" w:rsidR="002C7E20" w:rsidRPr="00EE430D" w:rsidRDefault="002C7E20" w:rsidP="00BB772E">
    <w:pPr>
      <w:pStyle w:val="Nagwek"/>
      <w:rPr>
        <w:sz w:val="2"/>
        <w:szCs w:val="2"/>
      </w:rPr>
    </w:pPr>
  </w:p>
  <w:p w14:paraId="24FDAFEA" w14:textId="77777777" w:rsidR="002C7E20" w:rsidRPr="007C34BB" w:rsidRDefault="002C7E20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2A3C" w14:textId="3A661FA3" w:rsidR="002C7E20" w:rsidRPr="006A5901" w:rsidRDefault="00D25ECF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3C183178" wp14:editId="4BD1603F">
          <wp:extent cx="6677660" cy="1350645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53C53" w14:textId="77777777" w:rsidR="002C7E20" w:rsidRPr="00EE430D" w:rsidRDefault="002C7E20" w:rsidP="00BB772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83D6" w14:textId="54B4652A" w:rsidR="00C05E9D" w:rsidRPr="006A5901" w:rsidRDefault="00D25ECF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072E8BF5" wp14:editId="6CD8D01A">
          <wp:extent cx="6615430" cy="135763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543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483B4" w14:textId="77777777" w:rsidR="00C05E9D" w:rsidRPr="00EE430D" w:rsidRDefault="00C05E9D" w:rsidP="00C05E9D">
    <w:pPr>
      <w:pStyle w:val="Nagwek"/>
      <w:rPr>
        <w:sz w:val="2"/>
        <w:szCs w:val="2"/>
      </w:rPr>
    </w:pPr>
  </w:p>
  <w:p w14:paraId="343D7DDD" w14:textId="77777777" w:rsidR="00C05E9D" w:rsidRPr="007C34BB" w:rsidRDefault="00C05E9D">
    <w:pPr>
      <w:pStyle w:val="Nagwek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E38C" w14:textId="7A444D8F" w:rsidR="00C05E9D" w:rsidRPr="006A5901" w:rsidRDefault="00D25ECF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1FBBF4CC" wp14:editId="668793F7">
          <wp:extent cx="6677660" cy="135064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97BE2" w14:textId="77777777" w:rsidR="00C05E9D" w:rsidRPr="00EE430D" w:rsidRDefault="00C05E9D" w:rsidP="00C05E9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81C3D6B"/>
    <w:multiLevelType w:val="hybridMultilevel"/>
    <w:tmpl w:val="F54E4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D608F2"/>
    <w:multiLevelType w:val="hybridMultilevel"/>
    <w:tmpl w:val="C976573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3734DB8"/>
    <w:multiLevelType w:val="hybridMultilevel"/>
    <w:tmpl w:val="491656EE"/>
    <w:lvl w:ilvl="0" w:tplc="3AFC4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76321A"/>
    <w:multiLevelType w:val="hybridMultilevel"/>
    <w:tmpl w:val="96EEC6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8A7D5B"/>
    <w:multiLevelType w:val="hybridMultilevel"/>
    <w:tmpl w:val="BBB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420A7"/>
    <w:multiLevelType w:val="hybridMultilevel"/>
    <w:tmpl w:val="9B3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24C1D"/>
    <w:multiLevelType w:val="hybridMultilevel"/>
    <w:tmpl w:val="51F0C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4092B"/>
    <w:multiLevelType w:val="hybridMultilevel"/>
    <w:tmpl w:val="C5F2690C"/>
    <w:lvl w:ilvl="0" w:tplc="49FCCA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F0F2CFB"/>
    <w:multiLevelType w:val="hybridMultilevel"/>
    <w:tmpl w:val="A3A6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62326"/>
    <w:multiLevelType w:val="hybridMultilevel"/>
    <w:tmpl w:val="8B5CBE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F9008A7"/>
    <w:multiLevelType w:val="hybridMultilevel"/>
    <w:tmpl w:val="1F70735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0256926"/>
    <w:multiLevelType w:val="hybridMultilevel"/>
    <w:tmpl w:val="4F3663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6FF4AC5"/>
    <w:multiLevelType w:val="hybridMultilevel"/>
    <w:tmpl w:val="3D680F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9834676"/>
    <w:multiLevelType w:val="hybridMultilevel"/>
    <w:tmpl w:val="C5C478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83267B"/>
    <w:multiLevelType w:val="hybridMultilevel"/>
    <w:tmpl w:val="F3186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74AF1"/>
    <w:multiLevelType w:val="hybridMultilevel"/>
    <w:tmpl w:val="A0DCAD0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61C1D21"/>
    <w:multiLevelType w:val="hybridMultilevel"/>
    <w:tmpl w:val="6FF4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A5279"/>
    <w:multiLevelType w:val="hybridMultilevel"/>
    <w:tmpl w:val="4D52A4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E0515"/>
    <w:multiLevelType w:val="hybridMultilevel"/>
    <w:tmpl w:val="680639B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3E394C4B"/>
    <w:multiLevelType w:val="hybridMultilevel"/>
    <w:tmpl w:val="BEB2290E"/>
    <w:lvl w:ilvl="0" w:tplc="46327FE4">
      <w:start w:val="1"/>
      <w:numFmt w:val="decimal"/>
      <w:lvlText w:val="%1."/>
      <w:lvlJc w:val="left"/>
      <w:pPr>
        <w:ind w:left="720" w:hanging="720"/>
      </w:pPr>
      <w:rPr>
        <w:rFonts w:ascii="Calibri" w:hAnsi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667C51"/>
    <w:multiLevelType w:val="hybridMultilevel"/>
    <w:tmpl w:val="8B3011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C95B55"/>
    <w:multiLevelType w:val="hybridMultilevel"/>
    <w:tmpl w:val="299819CC"/>
    <w:lvl w:ilvl="0" w:tplc="8594FD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40558"/>
    <w:multiLevelType w:val="hybridMultilevel"/>
    <w:tmpl w:val="0ECC02E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44F1B73"/>
    <w:multiLevelType w:val="hybridMultilevel"/>
    <w:tmpl w:val="50286B2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9AE4016"/>
    <w:multiLevelType w:val="hybridMultilevel"/>
    <w:tmpl w:val="8864ED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F562AA8"/>
    <w:multiLevelType w:val="hybridMultilevel"/>
    <w:tmpl w:val="E81AA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52F4D3D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02E037D"/>
    <w:multiLevelType w:val="hybridMultilevel"/>
    <w:tmpl w:val="1764C12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BB1586"/>
    <w:multiLevelType w:val="hybridMultilevel"/>
    <w:tmpl w:val="D0A83D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50512B"/>
    <w:multiLevelType w:val="hybridMultilevel"/>
    <w:tmpl w:val="3544EE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0A4048"/>
    <w:multiLevelType w:val="hybridMultilevel"/>
    <w:tmpl w:val="91D8B33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3D5E6A"/>
    <w:multiLevelType w:val="hybridMultilevel"/>
    <w:tmpl w:val="382E8994"/>
    <w:lvl w:ilvl="0" w:tplc="EE7A870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08D2DE5"/>
    <w:multiLevelType w:val="hybridMultilevel"/>
    <w:tmpl w:val="A3A680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A0B0E"/>
    <w:multiLevelType w:val="hybridMultilevel"/>
    <w:tmpl w:val="AB2C3B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C3462"/>
    <w:multiLevelType w:val="hybridMultilevel"/>
    <w:tmpl w:val="9B92B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144750"/>
    <w:multiLevelType w:val="hybridMultilevel"/>
    <w:tmpl w:val="F6524FD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3E970AA"/>
    <w:multiLevelType w:val="hybridMultilevel"/>
    <w:tmpl w:val="13EA7DA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5E51D93"/>
    <w:multiLevelType w:val="hybridMultilevel"/>
    <w:tmpl w:val="D2A46D3E"/>
    <w:lvl w:ilvl="0" w:tplc="A4CE22E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648673E"/>
    <w:multiLevelType w:val="hybridMultilevel"/>
    <w:tmpl w:val="223CB8EA"/>
    <w:lvl w:ilvl="0" w:tplc="D430F50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11856"/>
    <w:multiLevelType w:val="hybridMultilevel"/>
    <w:tmpl w:val="882EBAFE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030256663">
    <w:abstractNumId w:val="5"/>
  </w:num>
  <w:num w:numId="2" w16cid:durableId="1576086814">
    <w:abstractNumId w:val="8"/>
  </w:num>
  <w:num w:numId="3" w16cid:durableId="472909974">
    <w:abstractNumId w:val="35"/>
  </w:num>
  <w:num w:numId="4" w16cid:durableId="236138991">
    <w:abstractNumId w:val="36"/>
  </w:num>
  <w:num w:numId="5" w16cid:durableId="1615015129">
    <w:abstractNumId w:val="27"/>
  </w:num>
  <w:num w:numId="6" w16cid:durableId="1112479270">
    <w:abstractNumId w:val="42"/>
  </w:num>
  <w:num w:numId="7" w16cid:durableId="1393776132">
    <w:abstractNumId w:val="13"/>
  </w:num>
  <w:num w:numId="8" w16cid:durableId="633566495">
    <w:abstractNumId w:val="38"/>
  </w:num>
  <w:num w:numId="9" w16cid:durableId="2097901445">
    <w:abstractNumId w:val="44"/>
  </w:num>
  <w:num w:numId="10" w16cid:durableId="475488336">
    <w:abstractNumId w:val="40"/>
  </w:num>
  <w:num w:numId="11" w16cid:durableId="693580848">
    <w:abstractNumId w:val="33"/>
  </w:num>
  <w:num w:numId="12" w16cid:durableId="1348480070">
    <w:abstractNumId w:val="7"/>
  </w:num>
  <w:num w:numId="13" w16cid:durableId="873036852">
    <w:abstractNumId w:val="10"/>
  </w:num>
  <w:num w:numId="14" w16cid:durableId="429084149">
    <w:abstractNumId w:val="32"/>
  </w:num>
  <w:num w:numId="15" w16cid:durableId="1919948268">
    <w:abstractNumId w:val="34"/>
  </w:num>
  <w:num w:numId="16" w16cid:durableId="1894123602">
    <w:abstractNumId w:val="9"/>
  </w:num>
  <w:num w:numId="17" w16cid:durableId="1718820418">
    <w:abstractNumId w:val="11"/>
  </w:num>
  <w:num w:numId="18" w16cid:durableId="1954743651">
    <w:abstractNumId w:val="22"/>
  </w:num>
  <w:num w:numId="19" w16cid:durableId="1663655821">
    <w:abstractNumId w:val="6"/>
  </w:num>
  <w:num w:numId="20" w16cid:durableId="1843885364">
    <w:abstractNumId w:val="17"/>
  </w:num>
  <w:num w:numId="21" w16cid:durableId="269162296">
    <w:abstractNumId w:val="24"/>
  </w:num>
  <w:num w:numId="22" w16cid:durableId="1782143667">
    <w:abstractNumId w:val="26"/>
  </w:num>
  <w:num w:numId="23" w16cid:durableId="996957406">
    <w:abstractNumId w:val="39"/>
  </w:num>
  <w:num w:numId="24" w16cid:durableId="1861888949">
    <w:abstractNumId w:val="19"/>
  </w:num>
  <w:num w:numId="25" w16cid:durableId="106891396">
    <w:abstractNumId w:val="30"/>
  </w:num>
  <w:num w:numId="26" w16cid:durableId="1804958474">
    <w:abstractNumId w:val="18"/>
  </w:num>
  <w:num w:numId="27" w16cid:durableId="242958058">
    <w:abstractNumId w:val="25"/>
  </w:num>
  <w:num w:numId="28" w16cid:durableId="1792744247">
    <w:abstractNumId w:val="15"/>
  </w:num>
  <w:num w:numId="29" w16cid:durableId="838348772">
    <w:abstractNumId w:val="14"/>
  </w:num>
  <w:num w:numId="30" w16cid:durableId="1872373960">
    <w:abstractNumId w:val="37"/>
  </w:num>
  <w:num w:numId="31" w16cid:durableId="949505701">
    <w:abstractNumId w:val="31"/>
  </w:num>
  <w:num w:numId="32" w16cid:durableId="1661274252">
    <w:abstractNumId w:val="28"/>
  </w:num>
  <w:num w:numId="33" w16cid:durableId="255788950">
    <w:abstractNumId w:val="29"/>
  </w:num>
  <w:num w:numId="34" w16cid:durableId="711073174">
    <w:abstractNumId w:val="16"/>
  </w:num>
  <w:num w:numId="35" w16cid:durableId="1039285529">
    <w:abstractNumId w:val="20"/>
  </w:num>
  <w:num w:numId="36" w16cid:durableId="983049313">
    <w:abstractNumId w:val="23"/>
  </w:num>
  <w:num w:numId="37" w16cid:durableId="1598712235">
    <w:abstractNumId w:val="12"/>
  </w:num>
  <w:num w:numId="38" w16cid:durableId="47150780">
    <w:abstractNumId w:val="43"/>
  </w:num>
  <w:num w:numId="39" w16cid:durableId="1708214604">
    <w:abstractNumId w:val="21"/>
  </w:num>
  <w:num w:numId="40" w16cid:durableId="979724089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134CA"/>
    <w:rsid w:val="0002619D"/>
    <w:rsid w:val="000322B0"/>
    <w:rsid w:val="000353A2"/>
    <w:rsid w:val="0004208E"/>
    <w:rsid w:val="00042F0E"/>
    <w:rsid w:val="000457D9"/>
    <w:rsid w:val="00051F11"/>
    <w:rsid w:val="0005577B"/>
    <w:rsid w:val="000573A1"/>
    <w:rsid w:val="000621D1"/>
    <w:rsid w:val="00063076"/>
    <w:rsid w:val="0006466B"/>
    <w:rsid w:val="0006649D"/>
    <w:rsid w:val="000677B4"/>
    <w:rsid w:val="00072244"/>
    <w:rsid w:val="00073728"/>
    <w:rsid w:val="00073ECC"/>
    <w:rsid w:val="000762F3"/>
    <w:rsid w:val="00080C2A"/>
    <w:rsid w:val="000829E6"/>
    <w:rsid w:val="00092440"/>
    <w:rsid w:val="00093334"/>
    <w:rsid w:val="000934CA"/>
    <w:rsid w:val="000A75BD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404"/>
    <w:rsid w:val="000D3D34"/>
    <w:rsid w:val="000D4039"/>
    <w:rsid w:val="000D5719"/>
    <w:rsid w:val="000D7014"/>
    <w:rsid w:val="000D77E7"/>
    <w:rsid w:val="000E1918"/>
    <w:rsid w:val="000F0FE7"/>
    <w:rsid w:val="00100511"/>
    <w:rsid w:val="00102703"/>
    <w:rsid w:val="00110E3A"/>
    <w:rsid w:val="00112E2D"/>
    <w:rsid w:val="0011341D"/>
    <w:rsid w:val="001139AC"/>
    <w:rsid w:val="0012421A"/>
    <w:rsid w:val="00130B2D"/>
    <w:rsid w:val="00134CF1"/>
    <w:rsid w:val="001352BA"/>
    <w:rsid w:val="00141224"/>
    <w:rsid w:val="00141BBA"/>
    <w:rsid w:val="00146055"/>
    <w:rsid w:val="001469FF"/>
    <w:rsid w:val="001531A0"/>
    <w:rsid w:val="00156513"/>
    <w:rsid w:val="0016072C"/>
    <w:rsid w:val="00161826"/>
    <w:rsid w:val="001646EF"/>
    <w:rsid w:val="00164EE0"/>
    <w:rsid w:val="00167F3C"/>
    <w:rsid w:val="0017129B"/>
    <w:rsid w:val="00177BE9"/>
    <w:rsid w:val="0018181F"/>
    <w:rsid w:val="0018197C"/>
    <w:rsid w:val="001829E9"/>
    <w:rsid w:val="00184B32"/>
    <w:rsid w:val="00185670"/>
    <w:rsid w:val="001919D7"/>
    <w:rsid w:val="00193B61"/>
    <w:rsid w:val="00194C4F"/>
    <w:rsid w:val="001956C5"/>
    <w:rsid w:val="00196BCC"/>
    <w:rsid w:val="001A32C1"/>
    <w:rsid w:val="001B1050"/>
    <w:rsid w:val="001B5228"/>
    <w:rsid w:val="001B583A"/>
    <w:rsid w:val="001B6BF3"/>
    <w:rsid w:val="001C102B"/>
    <w:rsid w:val="001C1A44"/>
    <w:rsid w:val="001C54CE"/>
    <w:rsid w:val="001C7663"/>
    <w:rsid w:val="001D0CF7"/>
    <w:rsid w:val="001D37C9"/>
    <w:rsid w:val="001D4974"/>
    <w:rsid w:val="001D5797"/>
    <w:rsid w:val="001D60B0"/>
    <w:rsid w:val="001E345D"/>
    <w:rsid w:val="001E4B3E"/>
    <w:rsid w:val="001E79E7"/>
    <w:rsid w:val="001E7D4D"/>
    <w:rsid w:val="001F29DC"/>
    <w:rsid w:val="001F3257"/>
    <w:rsid w:val="001F347F"/>
    <w:rsid w:val="001F3665"/>
    <w:rsid w:val="001F621A"/>
    <w:rsid w:val="001F6CD3"/>
    <w:rsid w:val="00200916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51A6"/>
    <w:rsid w:val="00267137"/>
    <w:rsid w:val="00270701"/>
    <w:rsid w:val="00272177"/>
    <w:rsid w:val="002722EE"/>
    <w:rsid w:val="00273551"/>
    <w:rsid w:val="00275259"/>
    <w:rsid w:val="00275D4A"/>
    <w:rsid w:val="002800AF"/>
    <w:rsid w:val="0028509F"/>
    <w:rsid w:val="00285C68"/>
    <w:rsid w:val="00295CD6"/>
    <w:rsid w:val="002A5253"/>
    <w:rsid w:val="002B260C"/>
    <w:rsid w:val="002B362E"/>
    <w:rsid w:val="002C06B1"/>
    <w:rsid w:val="002C07C8"/>
    <w:rsid w:val="002C4B83"/>
    <w:rsid w:val="002C6122"/>
    <w:rsid w:val="002C6F7E"/>
    <w:rsid w:val="002C72C9"/>
    <w:rsid w:val="002C7E20"/>
    <w:rsid w:val="002D0FBD"/>
    <w:rsid w:val="002D18F5"/>
    <w:rsid w:val="002D3C1B"/>
    <w:rsid w:val="002D621C"/>
    <w:rsid w:val="002D6E62"/>
    <w:rsid w:val="002E133B"/>
    <w:rsid w:val="002E3409"/>
    <w:rsid w:val="002E43E3"/>
    <w:rsid w:val="002E6FB3"/>
    <w:rsid w:val="002E707B"/>
    <w:rsid w:val="002F06B5"/>
    <w:rsid w:val="002F2069"/>
    <w:rsid w:val="002F3304"/>
    <w:rsid w:val="002F3DFC"/>
    <w:rsid w:val="002F43C6"/>
    <w:rsid w:val="002F4B2E"/>
    <w:rsid w:val="002F5920"/>
    <w:rsid w:val="002F766C"/>
    <w:rsid w:val="003006D7"/>
    <w:rsid w:val="00300A07"/>
    <w:rsid w:val="00300E46"/>
    <w:rsid w:val="00301397"/>
    <w:rsid w:val="003218FE"/>
    <w:rsid w:val="0032762B"/>
    <w:rsid w:val="0033070B"/>
    <w:rsid w:val="00337A6C"/>
    <w:rsid w:val="0035710A"/>
    <w:rsid w:val="00361275"/>
    <w:rsid w:val="00364273"/>
    <w:rsid w:val="00372AF8"/>
    <w:rsid w:val="0037364C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63CE"/>
    <w:rsid w:val="003B005B"/>
    <w:rsid w:val="003B6E92"/>
    <w:rsid w:val="003B7718"/>
    <w:rsid w:val="003C0577"/>
    <w:rsid w:val="003C2C70"/>
    <w:rsid w:val="003C2E37"/>
    <w:rsid w:val="003C3B1F"/>
    <w:rsid w:val="003D087A"/>
    <w:rsid w:val="003D1823"/>
    <w:rsid w:val="003D2997"/>
    <w:rsid w:val="003D49DD"/>
    <w:rsid w:val="003D5BE4"/>
    <w:rsid w:val="003E25D8"/>
    <w:rsid w:val="003E2DD1"/>
    <w:rsid w:val="003F2CED"/>
    <w:rsid w:val="003F4BB1"/>
    <w:rsid w:val="00405E11"/>
    <w:rsid w:val="00411070"/>
    <w:rsid w:val="00412A19"/>
    <w:rsid w:val="00416435"/>
    <w:rsid w:val="00417EE9"/>
    <w:rsid w:val="0042208D"/>
    <w:rsid w:val="00422378"/>
    <w:rsid w:val="004273AB"/>
    <w:rsid w:val="00427C78"/>
    <w:rsid w:val="00430318"/>
    <w:rsid w:val="004321BD"/>
    <w:rsid w:val="0043271B"/>
    <w:rsid w:val="0044112C"/>
    <w:rsid w:val="00441872"/>
    <w:rsid w:val="0044359B"/>
    <w:rsid w:val="0045323B"/>
    <w:rsid w:val="00455DE9"/>
    <w:rsid w:val="0045639A"/>
    <w:rsid w:val="00457757"/>
    <w:rsid w:val="00457C48"/>
    <w:rsid w:val="00466E64"/>
    <w:rsid w:val="0047139F"/>
    <w:rsid w:val="00477A6D"/>
    <w:rsid w:val="00481B39"/>
    <w:rsid w:val="004879C8"/>
    <w:rsid w:val="00494E41"/>
    <w:rsid w:val="00495508"/>
    <w:rsid w:val="004A0FC8"/>
    <w:rsid w:val="004A1471"/>
    <w:rsid w:val="004A1D23"/>
    <w:rsid w:val="004A53BD"/>
    <w:rsid w:val="004A5988"/>
    <w:rsid w:val="004B5E77"/>
    <w:rsid w:val="004B67C8"/>
    <w:rsid w:val="004B7669"/>
    <w:rsid w:val="004C13F3"/>
    <w:rsid w:val="004C6008"/>
    <w:rsid w:val="004E0666"/>
    <w:rsid w:val="004E7AAC"/>
    <w:rsid w:val="004F11DF"/>
    <w:rsid w:val="004F26FB"/>
    <w:rsid w:val="004F6470"/>
    <w:rsid w:val="00502EA9"/>
    <w:rsid w:val="00507E3C"/>
    <w:rsid w:val="00512F37"/>
    <w:rsid w:val="005149D2"/>
    <w:rsid w:val="005227B7"/>
    <w:rsid w:val="00522E9B"/>
    <w:rsid w:val="00525014"/>
    <w:rsid w:val="005337D3"/>
    <w:rsid w:val="005354F7"/>
    <w:rsid w:val="00537AA8"/>
    <w:rsid w:val="00540B6C"/>
    <w:rsid w:val="005431D9"/>
    <w:rsid w:val="00543206"/>
    <w:rsid w:val="00546E67"/>
    <w:rsid w:val="00556E91"/>
    <w:rsid w:val="005743CC"/>
    <w:rsid w:val="005744E3"/>
    <w:rsid w:val="00595545"/>
    <w:rsid w:val="00595976"/>
    <w:rsid w:val="005977A2"/>
    <w:rsid w:val="005A14EA"/>
    <w:rsid w:val="005A2A47"/>
    <w:rsid w:val="005A3184"/>
    <w:rsid w:val="005B505B"/>
    <w:rsid w:val="005B565A"/>
    <w:rsid w:val="005B611E"/>
    <w:rsid w:val="005C3926"/>
    <w:rsid w:val="005C51F3"/>
    <w:rsid w:val="005D1822"/>
    <w:rsid w:val="005F0660"/>
    <w:rsid w:val="005F0AB7"/>
    <w:rsid w:val="005F1464"/>
    <w:rsid w:val="005F2094"/>
    <w:rsid w:val="005F2C61"/>
    <w:rsid w:val="005F2DD8"/>
    <w:rsid w:val="0062520C"/>
    <w:rsid w:val="006268DE"/>
    <w:rsid w:val="0063194E"/>
    <w:rsid w:val="006336AB"/>
    <w:rsid w:val="00633A15"/>
    <w:rsid w:val="00633A58"/>
    <w:rsid w:val="00635BCE"/>
    <w:rsid w:val="0065329E"/>
    <w:rsid w:val="00653A5E"/>
    <w:rsid w:val="00666220"/>
    <w:rsid w:val="00673A0F"/>
    <w:rsid w:val="00675D06"/>
    <w:rsid w:val="00677A74"/>
    <w:rsid w:val="0069011B"/>
    <w:rsid w:val="00697326"/>
    <w:rsid w:val="006A03B4"/>
    <w:rsid w:val="006A75CF"/>
    <w:rsid w:val="006B1A61"/>
    <w:rsid w:val="006B6E6A"/>
    <w:rsid w:val="006C0275"/>
    <w:rsid w:val="006C4DDF"/>
    <w:rsid w:val="006C5C50"/>
    <w:rsid w:val="006D3C03"/>
    <w:rsid w:val="006D494A"/>
    <w:rsid w:val="006E11D1"/>
    <w:rsid w:val="006E1FB6"/>
    <w:rsid w:val="006E25B7"/>
    <w:rsid w:val="006E2CF9"/>
    <w:rsid w:val="006E3CFF"/>
    <w:rsid w:val="006E6AD5"/>
    <w:rsid w:val="007024ED"/>
    <w:rsid w:val="00704EA6"/>
    <w:rsid w:val="0071278C"/>
    <w:rsid w:val="00723479"/>
    <w:rsid w:val="00735B2C"/>
    <w:rsid w:val="00747429"/>
    <w:rsid w:val="007501EB"/>
    <w:rsid w:val="00750D01"/>
    <w:rsid w:val="00751913"/>
    <w:rsid w:val="00755BE2"/>
    <w:rsid w:val="0077209E"/>
    <w:rsid w:val="00772B04"/>
    <w:rsid w:val="00774F17"/>
    <w:rsid w:val="00782A20"/>
    <w:rsid w:val="00784D4A"/>
    <w:rsid w:val="007859C4"/>
    <w:rsid w:val="0078778B"/>
    <w:rsid w:val="00792802"/>
    <w:rsid w:val="007968EB"/>
    <w:rsid w:val="00797353"/>
    <w:rsid w:val="007A2780"/>
    <w:rsid w:val="007A2B19"/>
    <w:rsid w:val="007B1FB4"/>
    <w:rsid w:val="007B2483"/>
    <w:rsid w:val="007C3400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19F7"/>
    <w:rsid w:val="008062C3"/>
    <w:rsid w:val="00810157"/>
    <w:rsid w:val="00811E08"/>
    <w:rsid w:val="008173A9"/>
    <w:rsid w:val="00817601"/>
    <w:rsid w:val="00821714"/>
    <w:rsid w:val="00821A21"/>
    <w:rsid w:val="00822191"/>
    <w:rsid w:val="00824A09"/>
    <w:rsid w:val="00825513"/>
    <w:rsid w:val="00831A31"/>
    <w:rsid w:val="0084039E"/>
    <w:rsid w:val="0084092C"/>
    <w:rsid w:val="00843564"/>
    <w:rsid w:val="008450EB"/>
    <w:rsid w:val="00845DE3"/>
    <w:rsid w:val="00846748"/>
    <w:rsid w:val="008522EA"/>
    <w:rsid w:val="00864391"/>
    <w:rsid w:val="0086781F"/>
    <w:rsid w:val="00877B0F"/>
    <w:rsid w:val="00877E86"/>
    <w:rsid w:val="00885F26"/>
    <w:rsid w:val="00893FE3"/>
    <w:rsid w:val="008A70B1"/>
    <w:rsid w:val="008B5314"/>
    <w:rsid w:val="008B6753"/>
    <w:rsid w:val="008B7C87"/>
    <w:rsid w:val="008C1685"/>
    <w:rsid w:val="008C1F37"/>
    <w:rsid w:val="008C2C45"/>
    <w:rsid w:val="008C2D05"/>
    <w:rsid w:val="008C3B31"/>
    <w:rsid w:val="008D131A"/>
    <w:rsid w:val="008D4FC9"/>
    <w:rsid w:val="008E0D07"/>
    <w:rsid w:val="008E1D5B"/>
    <w:rsid w:val="008E4A9C"/>
    <w:rsid w:val="008E7BE9"/>
    <w:rsid w:val="008F1142"/>
    <w:rsid w:val="008F74F2"/>
    <w:rsid w:val="00900113"/>
    <w:rsid w:val="00900A0E"/>
    <w:rsid w:val="00902FB5"/>
    <w:rsid w:val="00906615"/>
    <w:rsid w:val="009104EA"/>
    <w:rsid w:val="00911090"/>
    <w:rsid w:val="00911827"/>
    <w:rsid w:val="00914D77"/>
    <w:rsid w:val="00923F27"/>
    <w:rsid w:val="009241F7"/>
    <w:rsid w:val="00926FFD"/>
    <w:rsid w:val="00927343"/>
    <w:rsid w:val="00930441"/>
    <w:rsid w:val="00930565"/>
    <w:rsid w:val="00933839"/>
    <w:rsid w:val="00934A4E"/>
    <w:rsid w:val="00940546"/>
    <w:rsid w:val="00941F2E"/>
    <w:rsid w:val="009479C6"/>
    <w:rsid w:val="00951EB3"/>
    <w:rsid w:val="009526E8"/>
    <w:rsid w:val="0095395A"/>
    <w:rsid w:val="00961246"/>
    <w:rsid w:val="00965A14"/>
    <w:rsid w:val="00974B59"/>
    <w:rsid w:val="00976273"/>
    <w:rsid w:val="00981061"/>
    <w:rsid w:val="009811B4"/>
    <w:rsid w:val="00984A1E"/>
    <w:rsid w:val="00993C73"/>
    <w:rsid w:val="0099465B"/>
    <w:rsid w:val="00994EDF"/>
    <w:rsid w:val="00997977"/>
    <w:rsid w:val="009A0453"/>
    <w:rsid w:val="009B031B"/>
    <w:rsid w:val="009B417A"/>
    <w:rsid w:val="009B6FB2"/>
    <w:rsid w:val="009C513D"/>
    <w:rsid w:val="009C5EC0"/>
    <w:rsid w:val="009C5EDA"/>
    <w:rsid w:val="009C65C3"/>
    <w:rsid w:val="009D281F"/>
    <w:rsid w:val="009D472A"/>
    <w:rsid w:val="009D5DA6"/>
    <w:rsid w:val="009E5DFC"/>
    <w:rsid w:val="009F2725"/>
    <w:rsid w:val="009F3EC9"/>
    <w:rsid w:val="009F7694"/>
    <w:rsid w:val="00A03700"/>
    <w:rsid w:val="00A03F3D"/>
    <w:rsid w:val="00A05E4C"/>
    <w:rsid w:val="00A0776C"/>
    <w:rsid w:val="00A10E3B"/>
    <w:rsid w:val="00A14F37"/>
    <w:rsid w:val="00A2088A"/>
    <w:rsid w:val="00A26363"/>
    <w:rsid w:val="00A27E6B"/>
    <w:rsid w:val="00A330C1"/>
    <w:rsid w:val="00A374AF"/>
    <w:rsid w:val="00A37DB0"/>
    <w:rsid w:val="00A41F14"/>
    <w:rsid w:val="00A457BF"/>
    <w:rsid w:val="00A45C00"/>
    <w:rsid w:val="00A55BC2"/>
    <w:rsid w:val="00A55FB2"/>
    <w:rsid w:val="00A6067F"/>
    <w:rsid w:val="00A665E9"/>
    <w:rsid w:val="00A766F6"/>
    <w:rsid w:val="00A80328"/>
    <w:rsid w:val="00A80D96"/>
    <w:rsid w:val="00A81A3A"/>
    <w:rsid w:val="00A92AF8"/>
    <w:rsid w:val="00A94013"/>
    <w:rsid w:val="00A94060"/>
    <w:rsid w:val="00A977B6"/>
    <w:rsid w:val="00AA0994"/>
    <w:rsid w:val="00AB1D76"/>
    <w:rsid w:val="00AB240E"/>
    <w:rsid w:val="00AB444B"/>
    <w:rsid w:val="00AB6347"/>
    <w:rsid w:val="00AC779F"/>
    <w:rsid w:val="00AD1106"/>
    <w:rsid w:val="00AD16A7"/>
    <w:rsid w:val="00AD270F"/>
    <w:rsid w:val="00AE07C6"/>
    <w:rsid w:val="00AE19C9"/>
    <w:rsid w:val="00AE3C44"/>
    <w:rsid w:val="00AE7831"/>
    <w:rsid w:val="00AF0BB3"/>
    <w:rsid w:val="00AF2204"/>
    <w:rsid w:val="00AF2CBA"/>
    <w:rsid w:val="00B0614B"/>
    <w:rsid w:val="00B06230"/>
    <w:rsid w:val="00B071DA"/>
    <w:rsid w:val="00B1215A"/>
    <w:rsid w:val="00B15DA5"/>
    <w:rsid w:val="00B20D3B"/>
    <w:rsid w:val="00B220A7"/>
    <w:rsid w:val="00B22248"/>
    <w:rsid w:val="00B2528D"/>
    <w:rsid w:val="00B32161"/>
    <w:rsid w:val="00B33202"/>
    <w:rsid w:val="00B3693C"/>
    <w:rsid w:val="00B37274"/>
    <w:rsid w:val="00B459F7"/>
    <w:rsid w:val="00B4631D"/>
    <w:rsid w:val="00B520B8"/>
    <w:rsid w:val="00B53D0B"/>
    <w:rsid w:val="00B65DED"/>
    <w:rsid w:val="00B66DCC"/>
    <w:rsid w:val="00B66F0C"/>
    <w:rsid w:val="00B73139"/>
    <w:rsid w:val="00B74AA3"/>
    <w:rsid w:val="00B7741C"/>
    <w:rsid w:val="00B8159D"/>
    <w:rsid w:val="00B83B93"/>
    <w:rsid w:val="00B84F29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C1CD1"/>
    <w:rsid w:val="00BC2CEF"/>
    <w:rsid w:val="00BC7620"/>
    <w:rsid w:val="00BC7878"/>
    <w:rsid w:val="00BD2490"/>
    <w:rsid w:val="00BD7814"/>
    <w:rsid w:val="00C0182D"/>
    <w:rsid w:val="00C0457C"/>
    <w:rsid w:val="00C057C3"/>
    <w:rsid w:val="00C05E9D"/>
    <w:rsid w:val="00C06631"/>
    <w:rsid w:val="00C0791F"/>
    <w:rsid w:val="00C14490"/>
    <w:rsid w:val="00C17261"/>
    <w:rsid w:val="00C17785"/>
    <w:rsid w:val="00C22B6A"/>
    <w:rsid w:val="00C25F04"/>
    <w:rsid w:val="00C26272"/>
    <w:rsid w:val="00C2727B"/>
    <w:rsid w:val="00C27859"/>
    <w:rsid w:val="00C27BEA"/>
    <w:rsid w:val="00C33C6F"/>
    <w:rsid w:val="00C46915"/>
    <w:rsid w:val="00C4698B"/>
    <w:rsid w:val="00C5019B"/>
    <w:rsid w:val="00C515B7"/>
    <w:rsid w:val="00C533FD"/>
    <w:rsid w:val="00C54ADE"/>
    <w:rsid w:val="00C60F7C"/>
    <w:rsid w:val="00C64229"/>
    <w:rsid w:val="00C67A52"/>
    <w:rsid w:val="00C70D43"/>
    <w:rsid w:val="00C71000"/>
    <w:rsid w:val="00C7229C"/>
    <w:rsid w:val="00C725A9"/>
    <w:rsid w:val="00C73E04"/>
    <w:rsid w:val="00C7406C"/>
    <w:rsid w:val="00C740E7"/>
    <w:rsid w:val="00C81686"/>
    <w:rsid w:val="00C90601"/>
    <w:rsid w:val="00C95285"/>
    <w:rsid w:val="00C95737"/>
    <w:rsid w:val="00CA2CEC"/>
    <w:rsid w:val="00CA3C62"/>
    <w:rsid w:val="00CA6179"/>
    <w:rsid w:val="00CA7105"/>
    <w:rsid w:val="00CA7A03"/>
    <w:rsid w:val="00CA7C39"/>
    <w:rsid w:val="00CB207B"/>
    <w:rsid w:val="00CB42E7"/>
    <w:rsid w:val="00CB5FCB"/>
    <w:rsid w:val="00CB6A73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553C"/>
    <w:rsid w:val="00CF2520"/>
    <w:rsid w:val="00CF6E04"/>
    <w:rsid w:val="00D13F53"/>
    <w:rsid w:val="00D142AD"/>
    <w:rsid w:val="00D15451"/>
    <w:rsid w:val="00D209E3"/>
    <w:rsid w:val="00D2312B"/>
    <w:rsid w:val="00D24C8A"/>
    <w:rsid w:val="00D24E36"/>
    <w:rsid w:val="00D25ECF"/>
    <w:rsid w:val="00D3119A"/>
    <w:rsid w:val="00D32FB9"/>
    <w:rsid w:val="00D33636"/>
    <w:rsid w:val="00D34173"/>
    <w:rsid w:val="00D37094"/>
    <w:rsid w:val="00D40BBD"/>
    <w:rsid w:val="00D41D23"/>
    <w:rsid w:val="00D4243D"/>
    <w:rsid w:val="00D426F4"/>
    <w:rsid w:val="00D438CA"/>
    <w:rsid w:val="00D45100"/>
    <w:rsid w:val="00D4691E"/>
    <w:rsid w:val="00D525A0"/>
    <w:rsid w:val="00D60D41"/>
    <w:rsid w:val="00D6315B"/>
    <w:rsid w:val="00D70087"/>
    <w:rsid w:val="00D716B8"/>
    <w:rsid w:val="00D71E5F"/>
    <w:rsid w:val="00D72E60"/>
    <w:rsid w:val="00D7374B"/>
    <w:rsid w:val="00D73AE3"/>
    <w:rsid w:val="00D8118A"/>
    <w:rsid w:val="00D81542"/>
    <w:rsid w:val="00D83F17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2F1"/>
    <w:rsid w:val="00DB6A96"/>
    <w:rsid w:val="00DB779A"/>
    <w:rsid w:val="00DC1907"/>
    <w:rsid w:val="00DC2C89"/>
    <w:rsid w:val="00DC35B4"/>
    <w:rsid w:val="00DC5735"/>
    <w:rsid w:val="00DD061A"/>
    <w:rsid w:val="00DD1C53"/>
    <w:rsid w:val="00DD4AB2"/>
    <w:rsid w:val="00DD503A"/>
    <w:rsid w:val="00DD6EE5"/>
    <w:rsid w:val="00DE17CA"/>
    <w:rsid w:val="00DE79C1"/>
    <w:rsid w:val="00DF12C2"/>
    <w:rsid w:val="00DF2602"/>
    <w:rsid w:val="00DF4786"/>
    <w:rsid w:val="00DF6A34"/>
    <w:rsid w:val="00E01617"/>
    <w:rsid w:val="00E033DC"/>
    <w:rsid w:val="00E23665"/>
    <w:rsid w:val="00E23983"/>
    <w:rsid w:val="00E3189E"/>
    <w:rsid w:val="00E320DA"/>
    <w:rsid w:val="00E36E9E"/>
    <w:rsid w:val="00E447C6"/>
    <w:rsid w:val="00E4772D"/>
    <w:rsid w:val="00E61D05"/>
    <w:rsid w:val="00E6206B"/>
    <w:rsid w:val="00E62962"/>
    <w:rsid w:val="00E63483"/>
    <w:rsid w:val="00E64547"/>
    <w:rsid w:val="00E6511D"/>
    <w:rsid w:val="00E718C9"/>
    <w:rsid w:val="00E71D20"/>
    <w:rsid w:val="00E7241D"/>
    <w:rsid w:val="00E728BE"/>
    <w:rsid w:val="00E7328C"/>
    <w:rsid w:val="00E74821"/>
    <w:rsid w:val="00E760E0"/>
    <w:rsid w:val="00E825F2"/>
    <w:rsid w:val="00E82FC8"/>
    <w:rsid w:val="00E90DE1"/>
    <w:rsid w:val="00E91F46"/>
    <w:rsid w:val="00E94B49"/>
    <w:rsid w:val="00E9615C"/>
    <w:rsid w:val="00E967D3"/>
    <w:rsid w:val="00EA2E8A"/>
    <w:rsid w:val="00EA2EC3"/>
    <w:rsid w:val="00EA2F5B"/>
    <w:rsid w:val="00EA4305"/>
    <w:rsid w:val="00EA4CCE"/>
    <w:rsid w:val="00EA53F8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430D"/>
    <w:rsid w:val="00EE6EA6"/>
    <w:rsid w:val="00EE7F43"/>
    <w:rsid w:val="00EF19BE"/>
    <w:rsid w:val="00EF2A7C"/>
    <w:rsid w:val="00F039A4"/>
    <w:rsid w:val="00F05187"/>
    <w:rsid w:val="00F054D3"/>
    <w:rsid w:val="00F06C0D"/>
    <w:rsid w:val="00F074DC"/>
    <w:rsid w:val="00F103CC"/>
    <w:rsid w:val="00F1226E"/>
    <w:rsid w:val="00F160D2"/>
    <w:rsid w:val="00F20C89"/>
    <w:rsid w:val="00F21631"/>
    <w:rsid w:val="00F27692"/>
    <w:rsid w:val="00F3149D"/>
    <w:rsid w:val="00F3510D"/>
    <w:rsid w:val="00F37FEB"/>
    <w:rsid w:val="00F40A54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750C6"/>
    <w:rsid w:val="00F81A0C"/>
    <w:rsid w:val="00F85481"/>
    <w:rsid w:val="00F900DA"/>
    <w:rsid w:val="00F95AFA"/>
    <w:rsid w:val="00F97014"/>
    <w:rsid w:val="00FA6BC8"/>
    <w:rsid w:val="00FA6C64"/>
    <w:rsid w:val="00FA73DD"/>
    <w:rsid w:val="00FB144C"/>
    <w:rsid w:val="00FB2321"/>
    <w:rsid w:val="00FC06D7"/>
    <w:rsid w:val="00FC108B"/>
    <w:rsid w:val="00FC2175"/>
    <w:rsid w:val="00FC2B95"/>
    <w:rsid w:val="00FC55D9"/>
    <w:rsid w:val="00FD08BA"/>
    <w:rsid w:val="00FD242F"/>
    <w:rsid w:val="00FD76BC"/>
    <w:rsid w:val="00FD7D4B"/>
    <w:rsid w:val="00FE0BA0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C22F1"/>
  <w15:chartTrackingRefBased/>
  <w15:docId w15:val="{9227C214-32F2-4C36-A835-D5F1FBE9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paragraph" w:styleId="Poprawka">
    <w:name w:val="Revision"/>
    <w:hidden/>
    <w:uiPriority w:val="99"/>
    <w:semiHidden/>
    <w:rsid w:val="00134CF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2022-11-14T06:36:00Z</cp:lastPrinted>
  <dcterms:created xsi:type="dcterms:W3CDTF">2026-05-04T10:10:00Z</dcterms:created>
  <dcterms:modified xsi:type="dcterms:W3CDTF">2026-05-04T10:10:00Z</dcterms:modified>
</cp:coreProperties>
</file>