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3739BBCC" w14:textId="628660DC" w:rsidR="00BF507D" w:rsidRPr="0017120A" w:rsidRDefault="00BF507D" w:rsidP="00C23285">
      <w:pPr>
        <w:pStyle w:val="NormalnyWeb"/>
        <w:spacing w:before="120" w:after="120"/>
        <w:ind w:left="-284" w:right="-284"/>
        <w:jc w:val="center"/>
        <w:rPr>
          <w:rFonts w:ascii="Calibri" w:hAnsi="Calibri"/>
          <w:b/>
          <w:bCs/>
          <w:sz w:val="36"/>
          <w:szCs w:val="36"/>
        </w:rPr>
      </w:pPr>
      <w:r w:rsidRPr="0017120A">
        <w:rPr>
          <w:rFonts w:ascii="Calibri" w:hAnsi="Calibri"/>
          <w:b/>
          <w:bCs/>
          <w:sz w:val="36"/>
          <w:szCs w:val="36"/>
        </w:rPr>
        <w:t>„</w:t>
      </w:r>
      <w:r w:rsidR="0017120A" w:rsidRPr="0017120A">
        <w:rPr>
          <w:rFonts w:ascii="Calibri" w:hAnsi="Calibri"/>
          <w:b/>
          <w:bCs/>
          <w:sz w:val="36"/>
          <w:szCs w:val="36"/>
        </w:rPr>
        <w:t>Przygotowanie postępowania o udzielenie zamówienia</w:t>
      </w:r>
      <w:r w:rsidR="0017120A">
        <w:rPr>
          <w:rFonts w:ascii="Calibri" w:hAnsi="Calibri"/>
          <w:b/>
          <w:bCs/>
          <w:sz w:val="36"/>
          <w:szCs w:val="36"/>
        </w:rPr>
        <w:t xml:space="preserve"> </w:t>
      </w:r>
      <w:r w:rsidR="0017120A" w:rsidRPr="0017120A">
        <w:rPr>
          <w:rFonts w:ascii="Calibri" w:hAnsi="Calibri"/>
          <w:b/>
          <w:bCs/>
          <w:sz w:val="36"/>
          <w:szCs w:val="36"/>
        </w:rPr>
        <w:t>publicznego, OPZ, szacowanie - CASE STUDY dla osób</w:t>
      </w:r>
      <w:r w:rsidR="0017120A">
        <w:rPr>
          <w:rFonts w:ascii="Calibri" w:hAnsi="Calibri"/>
          <w:b/>
          <w:bCs/>
          <w:sz w:val="36"/>
          <w:szCs w:val="36"/>
        </w:rPr>
        <w:t xml:space="preserve"> </w:t>
      </w:r>
      <w:r w:rsidR="0017120A" w:rsidRPr="0017120A">
        <w:rPr>
          <w:rFonts w:ascii="Calibri" w:hAnsi="Calibri"/>
          <w:b/>
          <w:bCs/>
          <w:sz w:val="36"/>
          <w:szCs w:val="36"/>
        </w:rPr>
        <w:t>przygotowujących procedurę oraz zasiadających w komisjach</w:t>
      </w:r>
      <w:r w:rsidR="0017120A">
        <w:rPr>
          <w:rFonts w:ascii="Calibri" w:hAnsi="Calibri"/>
          <w:b/>
          <w:bCs/>
          <w:sz w:val="36"/>
          <w:szCs w:val="36"/>
        </w:rPr>
        <w:t xml:space="preserve"> </w:t>
      </w:r>
      <w:r w:rsidR="0017120A" w:rsidRPr="0017120A">
        <w:rPr>
          <w:rFonts w:ascii="Calibri" w:hAnsi="Calibri"/>
          <w:b/>
          <w:bCs/>
          <w:sz w:val="36"/>
          <w:szCs w:val="36"/>
        </w:rPr>
        <w:t>przetargowych.”</w:t>
      </w:r>
    </w:p>
    <w:p w14:paraId="53E76214" w14:textId="58EFFA67" w:rsidR="00326367" w:rsidRPr="00326367" w:rsidRDefault="00326367" w:rsidP="0017120A">
      <w:pPr>
        <w:pStyle w:val="Tekstpodstawowywcity3"/>
        <w:jc w:val="center"/>
        <w:rPr>
          <w:rFonts w:ascii="Calibri" w:hAnsi="Calibri"/>
          <w:b/>
          <w:bCs/>
          <w:i/>
          <w:color w:val="000000"/>
          <w:sz w:val="36"/>
          <w:szCs w:val="36"/>
          <w:u w:val="single"/>
          <w:lang w:eastAsia="pl-PL"/>
        </w:rPr>
      </w:pP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mec. Łukasz Mackiewicz, </w:t>
      </w:r>
      <w:r w:rsidR="0017120A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ŁÓDŹ</w:t>
      </w: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, </w:t>
      </w:r>
      <w:r w:rsidR="0017120A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19</w:t>
      </w: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 </w:t>
      </w:r>
      <w:r w:rsidR="00197445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listopada </w:t>
      </w: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2026 r.</w:t>
      </w:r>
    </w:p>
    <w:p w14:paraId="4FB0F2FD" w14:textId="77777777" w:rsidR="00355226" w:rsidRPr="00204C23" w:rsidRDefault="00355226" w:rsidP="0035522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i/>
          <w:sz w:val="18"/>
          <w:szCs w:val="18"/>
        </w:rPr>
      </w:pPr>
      <w:r>
        <w:rPr>
          <w:rFonts w:ascii="Calibri" w:hAnsi="Calibri" w:cs="Calibri"/>
          <w:b/>
          <w:i/>
          <w:sz w:val="18"/>
          <w:szCs w:val="18"/>
        </w:rPr>
        <w:t xml:space="preserve">*mec. Łukasz Mackiewicz  </w:t>
      </w:r>
      <w:r>
        <w:rPr>
          <w:rFonts w:ascii="Calibri" w:hAnsi="Calibri" w:cs="Calibri"/>
          <w:i/>
          <w:sz w:val="18"/>
          <w:szCs w:val="18"/>
        </w:rPr>
        <w:t xml:space="preserve">-  </w:t>
      </w:r>
      <w:r w:rsidRPr="00204C23">
        <w:rPr>
          <w:rFonts w:ascii="Calibri" w:hAnsi="Calibri" w:cs="Calibri"/>
          <w:i/>
          <w:sz w:val="18"/>
          <w:szCs w:val="18"/>
        </w:rPr>
        <w:t>radca prawny specjalizujący się w zamówieniach publicznych, posiadający doświadczenie zarówno po stronie zamawiającego, jak i w obszarze kontroli zamówień publicznych.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Dzięki wieloletniej praktyce zawodowej dysponuje szeroką wiedzą obejmującą przygotowanie dokumentacji przetargowej, prowadzenie postępowań o udzielenie zamówienia publicznego, a także zagadnienia związane z finansowaniem projektów infrastrukturalnych i środowiskowych. Specjalizuje się również w problematyce odpowiedzialności osób zajmujących kierownicze stanowiska w administracji publicznej, pracowników zamawiającego oraz podmiotów uczestniczących w postępowaniach przetargowych.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Występuje jako pełnomocnik zarówno wykonawców, jak i zamawiających w postępowaniach przed sądami wszystkich instancji oraz przed Krajową Izbą Odwoławczą. Jest partnerem zarządzającym w kancelarii doradzającej w zakresie zamówień publicznych.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Ceniony za rzetelną wiedzę z zakresu zamówień publicznych oraz projektów unijnych. Uczestnicy szkoleń podkreślają jego dynamiczny i angażujący sposób prowadzenia zajęć, jasny i konkretny przekaz oraz wysoką interakcję z uczestnikami.</w:t>
      </w:r>
    </w:p>
    <w:p w14:paraId="2043E30D" w14:textId="77777777" w:rsidR="009578E7" w:rsidRDefault="009578E7" w:rsidP="009578E7">
      <w:pPr>
        <w:jc w:val="both"/>
        <w:rPr>
          <w:rFonts w:ascii="Calibri" w:hAnsi="Calibri" w:cs="Calibri"/>
          <w:bCs/>
          <w:sz w:val="22"/>
          <w:szCs w:val="22"/>
        </w:rPr>
      </w:pPr>
    </w:p>
    <w:p w14:paraId="008106DA" w14:textId="38D3612E" w:rsidR="009578E7" w:rsidRPr="009578E7" w:rsidRDefault="009578E7" w:rsidP="009578E7">
      <w:pPr>
        <w:jc w:val="both"/>
        <w:rPr>
          <w:rFonts w:ascii="Calibri" w:hAnsi="Calibri" w:cs="Calibri"/>
          <w:bCs/>
          <w:sz w:val="22"/>
          <w:szCs w:val="22"/>
        </w:rPr>
      </w:pPr>
      <w:r w:rsidRPr="009578E7">
        <w:rPr>
          <w:rFonts w:ascii="Calibri" w:hAnsi="Calibri" w:cs="Calibri"/>
          <w:bCs/>
          <w:sz w:val="22"/>
          <w:szCs w:val="22"/>
        </w:rPr>
        <w:t>Szkolenie ma praktyczny charakter i jest skierowane do osób odpowiedzialnych za przygotowanie i prowadzenie postępowań oraz członków komisji przetargowych. Uczestnicy przejdą przez kluczowe etapy przygotowania zamówienia – od szacowania wartości i przygotowania OPZ po wszczęcie postępowania – analizując konkretne przypadki i najczęstsze błędy.</w:t>
      </w:r>
    </w:p>
    <w:p w14:paraId="70F09AAE" w14:textId="77777777" w:rsidR="009578E7" w:rsidRPr="009578E7" w:rsidRDefault="009578E7" w:rsidP="009578E7">
      <w:pPr>
        <w:jc w:val="both"/>
        <w:rPr>
          <w:rFonts w:ascii="Calibri" w:hAnsi="Calibri" w:cs="Calibri"/>
          <w:bCs/>
          <w:sz w:val="22"/>
          <w:szCs w:val="22"/>
        </w:rPr>
      </w:pPr>
      <w:r w:rsidRPr="009578E7">
        <w:rPr>
          <w:rFonts w:ascii="Calibri" w:hAnsi="Calibri" w:cs="Calibri"/>
          <w:bCs/>
          <w:sz w:val="22"/>
          <w:szCs w:val="22"/>
        </w:rPr>
        <w:t>Program uwzględnia aktualne orzecznictwo, praktykę organów kontrolnych oraz aktualne i planowane zmiany w PZP.</w:t>
      </w:r>
    </w:p>
    <w:p w14:paraId="189575C2" w14:textId="77777777" w:rsidR="009578E7" w:rsidRPr="009578E7" w:rsidRDefault="009578E7" w:rsidP="009578E7">
      <w:pPr>
        <w:jc w:val="both"/>
        <w:rPr>
          <w:rFonts w:ascii="Calibri" w:hAnsi="Calibri" w:cs="Calibri"/>
          <w:bCs/>
          <w:sz w:val="22"/>
          <w:szCs w:val="22"/>
        </w:rPr>
      </w:pPr>
    </w:p>
    <w:p w14:paraId="543790A6" w14:textId="77777777" w:rsidR="00E67FF9" w:rsidRPr="009578E7" w:rsidRDefault="00E67FF9" w:rsidP="00540430">
      <w:pPr>
        <w:spacing w:after="120"/>
        <w:jc w:val="both"/>
        <w:rPr>
          <w:rFonts w:ascii="Calibri" w:hAnsi="Calibri" w:cs="Calibri"/>
          <w:b/>
          <w:sz w:val="22"/>
          <w:szCs w:val="22"/>
        </w:rPr>
      </w:pPr>
      <w:r w:rsidRPr="009578E7">
        <w:rPr>
          <w:rFonts w:ascii="Calibri" w:hAnsi="Calibri" w:cs="Calibri"/>
          <w:b/>
          <w:sz w:val="22"/>
          <w:szCs w:val="22"/>
          <w:u w:val="single"/>
        </w:rPr>
        <w:t>ZAKRES SZKOLENIA:</w:t>
      </w:r>
    </w:p>
    <w:p w14:paraId="72B5075E" w14:textId="77EAC164" w:rsidR="00E67FF9" w:rsidRPr="009578E7" w:rsidRDefault="00E67FF9" w:rsidP="00540430">
      <w:pPr>
        <w:spacing w:after="20"/>
        <w:jc w:val="both"/>
        <w:rPr>
          <w:rFonts w:ascii="Calibri" w:hAnsi="Calibri" w:cs="Calibri"/>
          <w:b/>
          <w:sz w:val="22"/>
          <w:szCs w:val="22"/>
        </w:rPr>
      </w:pPr>
      <w:bookmarkStart w:id="0" w:name="_Hlk207802778"/>
      <w:r w:rsidRPr="009578E7">
        <w:rPr>
          <w:rFonts w:ascii="Calibri" w:hAnsi="Calibri" w:cs="Calibri"/>
          <w:b/>
          <w:sz w:val="22"/>
          <w:szCs w:val="22"/>
        </w:rPr>
        <w:t>BLOK I</w:t>
      </w:r>
      <w:r w:rsidRPr="009578E7">
        <w:rPr>
          <w:sz w:val="22"/>
          <w:szCs w:val="22"/>
        </w:rPr>
        <w:t xml:space="preserve">: </w:t>
      </w:r>
      <w:r w:rsidRPr="009578E7">
        <w:rPr>
          <w:rFonts w:ascii="Calibri" w:hAnsi="Calibri" w:cs="Calibri"/>
          <w:b/>
          <w:sz w:val="22"/>
          <w:szCs w:val="22"/>
        </w:rPr>
        <w:t xml:space="preserve">WPROWADZENIE. Przedstawienie aktualnego stanu prawnego, zmiany w Prawie zamówień publicznych: wyłączenie wykonawców </w:t>
      </w:r>
      <w:r w:rsidR="009578E7" w:rsidRPr="009578E7">
        <w:rPr>
          <w:rFonts w:ascii="Calibri" w:hAnsi="Calibri" w:cs="Calibri"/>
          <w:b/>
          <w:sz w:val="22"/>
          <w:szCs w:val="22"/>
        </w:rPr>
        <w:t xml:space="preserve">w tym </w:t>
      </w:r>
      <w:r w:rsidRPr="009578E7">
        <w:rPr>
          <w:rFonts w:ascii="Calibri" w:hAnsi="Calibri" w:cs="Calibri"/>
          <w:b/>
          <w:sz w:val="22"/>
          <w:szCs w:val="22"/>
        </w:rPr>
        <w:t>z państw trzecich.</w:t>
      </w:r>
    </w:p>
    <w:bookmarkEnd w:id="0"/>
    <w:p w14:paraId="25E8A3E6" w14:textId="77777777" w:rsidR="00E67FF9" w:rsidRPr="009578E7" w:rsidRDefault="00E67FF9" w:rsidP="00E67FF9">
      <w:pPr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b/>
          <w:sz w:val="22"/>
          <w:szCs w:val="22"/>
        </w:rPr>
        <w:t>BLOK II: PRZYGOTOWANIE POSTĘPOWANIA –  obowiązki komórek merytorycznych oraz zwiększona odpowiedzialność.</w:t>
      </w:r>
    </w:p>
    <w:p w14:paraId="68E4870B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Plan postępowania o udzielenie zamówienia czy plan zamówień – różnice w obowiązkowych czynnościach – zamieszczanie, aktualizowanie.</w:t>
      </w:r>
      <w:r w:rsidRPr="009578E7">
        <w:rPr>
          <w:rFonts w:ascii="Calibri" w:hAnsi="Calibri" w:cs="Calibri"/>
          <w:sz w:val="22"/>
          <w:szCs w:val="22"/>
        </w:rPr>
        <w:tab/>
      </w:r>
    </w:p>
    <w:p w14:paraId="221D9EB1" w14:textId="258DCC5D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color w:val="000000"/>
          <w:sz w:val="22"/>
          <w:szCs w:val="22"/>
          <w:lang w:eastAsia="pl-PL"/>
        </w:rPr>
      </w:pPr>
      <w:r w:rsidRPr="009578E7">
        <w:rPr>
          <w:rFonts w:ascii="Calibri" w:hAnsi="Calibri" w:cs="Calibri"/>
          <w:sz w:val="22"/>
          <w:szCs w:val="22"/>
        </w:rPr>
        <w:t xml:space="preserve">Zamówienia do170 tys. zł – o czym warto wiedzieć, by zrealizować zamówienie z przestrzeganiem obowiązujących zasad. </w:t>
      </w:r>
    </w:p>
    <w:p w14:paraId="591429EC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Szacowanie wartości zamówienia – konieczność modyfikacji niektórych utartych wzorców:</w:t>
      </w:r>
    </w:p>
    <w:p w14:paraId="75992783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Zamówienia mieszane – ich wpływ na ustalenie wartości. CASE STUDY.</w:t>
      </w:r>
    </w:p>
    <w:p w14:paraId="49F9E754" w14:textId="781CE496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Zamówienia podzielone na części z uwzględnieniem rodzaju zamówienia (RB, D, U) – kiedy obowiązkowa  agregacja zamówień. Opinie UZP w zakresie szacowania.</w:t>
      </w:r>
    </w:p>
    <w:p w14:paraId="132C6014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Różne źródła finansowania  - jak uwzględniać w planie, gdy nie jest jeszcze podpisana umowa na dofinansowanie np. z projektu UE.</w:t>
      </w:r>
    </w:p>
    <w:p w14:paraId="286E9B96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Zamówienia powtórzeniowe z art. 214 ust. 1 pkt 7 – czy warto przewidywać? CASE STUDY.</w:t>
      </w:r>
    </w:p>
    <w:p w14:paraId="36538570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lastRenderedPageBreak/>
        <w:t>Zamówienia dla kilku jednostek a jedno źródło finansowania. Zamówienia jednostek z odrębnością finansową.</w:t>
      </w:r>
    </w:p>
    <w:p w14:paraId="3D32D927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Zasady udzielenia zamówień nieplanowanych. CASE STUDY.</w:t>
      </w:r>
    </w:p>
    <w:p w14:paraId="62C1813C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Powody nie podzielenia zamówienia na części. CASE STUDY.</w:t>
      </w:r>
    </w:p>
    <w:p w14:paraId="3487D35C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Opis przedmiotu zamówienia - w jakich sytuacjach można wskazać znaki towarowe, patenty lub pochodzenia, równoważność. CASE STUDY.</w:t>
      </w:r>
    </w:p>
    <w:p w14:paraId="59C42DDD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Podmiotowe i przedmiotowe środki dowodowe – zasady i forma uzupełnienia. Jak i czy ograniczyć dostęp do polskiego rynku zamówień publicznych wykonawcom z państw trzecich, które nie są stroną Porozumienia WTO w sprawie zamówień rządowych ani nie zawarły stosownych umów z UE?</w:t>
      </w:r>
    </w:p>
    <w:p w14:paraId="56204F06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Wykluczenie z postępowania. CASE STUDY.</w:t>
      </w:r>
    </w:p>
    <w:p w14:paraId="30848DEB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CASE STUDY - warunki udziału w postępowaniu – proporcjonalność, czego warunki mogą dotyczyć, w jaki sposób wykonawca potwierdza, że warunek spełnia:</w:t>
      </w:r>
    </w:p>
    <w:p w14:paraId="68454A0F" w14:textId="77777777" w:rsidR="00E67FF9" w:rsidRPr="009578E7" w:rsidRDefault="00E67FF9" w:rsidP="009578E7">
      <w:pPr>
        <w:pStyle w:val="Akapitzlist"/>
        <w:numPr>
          <w:ilvl w:val="0"/>
          <w:numId w:val="51"/>
        </w:numPr>
        <w:spacing w:after="0"/>
        <w:jc w:val="both"/>
      </w:pPr>
      <w:r w:rsidRPr="009578E7">
        <w:t>Trzy możliwości wykazania przez wykonawcę spełnienia warunku udziału – co należy uwzględnić w dokumentach zamówienia. CASE STUDY.</w:t>
      </w:r>
    </w:p>
    <w:p w14:paraId="45370B8C" w14:textId="77777777" w:rsidR="00E67FF9" w:rsidRPr="009578E7" w:rsidRDefault="00E67FF9" w:rsidP="009578E7">
      <w:pPr>
        <w:pStyle w:val="Akapitzlist"/>
        <w:numPr>
          <w:ilvl w:val="0"/>
          <w:numId w:val="51"/>
        </w:numPr>
        <w:spacing w:after="0"/>
        <w:jc w:val="both"/>
      </w:pPr>
      <w:r w:rsidRPr="009578E7">
        <w:t>Podmiotowe środki dowodowe – możliwości weryfikacji spełnienia warunku udziału – przykład warunku doświadczenia w RB z wskazaniem na możliwości zamawiającego co do sposobu weryfikacji warunku.</w:t>
      </w:r>
    </w:p>
    <w:p w14:paraId="6BC2DB7D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Kryteria oceny ofert – ustalenie kryteriów w kontekście maksymalnej wagi ceny 60% a wpływ na wynik postępowania. Kryteria środowiskowe i powiązanie ich zastosowania z zasadą efektywności ekonomicznej – wpływ na obowiązek zamieszczania ogłoszenia o wykonaniu umowy. Jaka jest rola osób merytorycznych przy właściwym konstruowaniu kryteriów oceny ofert? CASE STUDY.</w:t>
      </w:r>
    </w:p>
    <w:p w14:paraId="2D6B3E40" w14:textId="77777777" w:rsidR="00E67FF9" w:rsidRPr="009578E7" w:rsidRDefault="00E67FF9" w:rsidP="00540430">
      <w:pPr>
        <w:numPr>
          <w:ilvl w:val="0"/>
          <w:numId w:val="48"/>
        </w:numPr>
        <w:tabs>
          <w:tab w:val="clear" w:pos="720"/>
          <w:tab w:val="num" w:pos="0"/>
        </w:tabs>
        <w:spacing w:after="20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Umowa w sprawie zamówienia publicznego w obecnym stanie prawnym. Obowiązkowa waloryzacja. CASE STUDY.</w:t>
      </w:r>
    </w:p>
    <w:p w14:paraId="063FF033" w14:textId="77777777" w:rsidR="00E67FF9" w:rsidRPr="009578E7" w:rsidRDefault="00E67FF9" w:rsidP="00E67FF9">
      <w:pPr>
        <w:jc w:val="both"/>
        <w:rPr>
          <w:rFonts w:cs="Calibri"/>
          <w:sz w:val="22"/>
          <w:szCs w:val="22"/>
        </w:rPr>
      </w:pPr>
      <w:r w:rsidRPr="009578E7">
        <w:rPr>
          <w:rFonts w:ascii="Calibri" w:hAnsi="Calibri" w:cs="Calibri"/>
          <w:b/>
          <w:sz w:val="22"/>
          <w:szCs w:val="22"/>
        </w:rPr>
        <w:t>BLOK III: WZORCOWE PRZEPROWADZENIE POSTĘPOWANIA O UDZIELENIE ZAMÓWIENIA – najczęstsze błędy i nieprawidłowości komórek merytorycznych mające skutki dla dalszej procedury:</w:t>
      </w:r>
    </w:p>
    <w:p w14:paraId="5DEE8AEC" w14:textId="77777777" w:rsidR="00E67FF9" w:rsidRPr="009578E7" w:rsidRDefault="00E67FF9" w:rsidP="00E67FF9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0" w:line="240" w:lineRule="auto"/>
        <w:jc w:val="both"/>
      </w:pPr>
      <w:r w:rsidRPr="009578E7">
        <w:t>Specyfikacja Warunków Zamówienia (SWZ) lub Opis Potrzeb i Wymagań (</w:t>
      </w:r>
      <w:proofErr w:type="spellStart"/>
      <w:r w:rsidRPr="009578E7">
        <w:t>OPiW</w:t>
      </w:r>
      <w:proofErr w:type="spellEnd"/>
      <w:r w:rsidRPr="009578E7">
        <w:t xml:space="preserve">) – zależność od wyboru trybu postępowania  o udzielenie zamówienia – wymagany zakres informacyjny. </w:t>
      </w:r>
    </w:p>
    <w:p w14:paraId="23547AFE" w14:textId="77777777" w:rsidR="00E67FF9" w:rsidRPr="009578E7" w:rsidRDefault="00E67FF9" w:rsidP="00E67FF9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0"/>
        <w:jc w:val="both"/>
      </w:pPr>
      <w:bookmarkStart w:id="1" w:name="_Hlk71026152"/>
      <w:r w:rsidRPr="009578E7">
        <w:t xml:space="preserve">Kwalifikacja podmiotowa wykonawcy – obligatoryjna i fakultatywna – decyzje zamawiającego, w tym prawo do weryfikacji poprzez możliwość żądania podmiotowych środków dowodowych.  </w:t>
      </w:r>
    </w:p>
    <w:p w14:paraId="7AFF3464" w14:textId="77777777" w:rsidR="00E67FF9" w:rsidRPr="009578E7" w:rsidRDefault="00E67FF9" w:rsidP="00E67FF9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0"/>
        <w:jc w:val="both"/>
      </w:pPr>
      <w:r w:rsidRPr="009578E7">
        <w:t xml:space="preserve">Ogłoszenia. </w:t>
      </w:r>
    </w:p>
    <w:p w14:paraId="2B89E387" w14:textId="77777777" w:rsidR="00E67FF9" w:rsidRPr="009578E7" w:rsidRDefault="00E67FF9" w:rsidP="00540430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20"/>
        <w:ind w:left="714" w:hanging="357"/>
        <w:jc w:val="both"/>
      </w:pPr>
      <w:r w:rsidRPr="009578E7">
        <w:t>Praktyczny przebieg procedury udzielenie zamówienia poniżej oraz powyżej progów unijnych.</w:t>
      </w:r>
    </w:p>
    <w:p w14:paraId="63EA8DFA" w14:textId="77777777" w:rsidR="00E67FF9" w:rsidRPr="009578E7" w:rsidRDefault="00E67FF9" w:rsidP="00540430">
      <w:pPr>
        <w:spacing w:after="20"/>
        <w:jc w:val="both"/>
        <w:rPr>
          <w:rFonts w:ascii="Calibri" w:hAnsi="Calibri" w:cs="Calibri"/>
          <w:b/>
          <w:sz w:val="22"/>
          <w:szCs w:val="22"/>
        </w:rPr>
      </w:pPr>
      <w:bookmarkStart w:id="2" w:name="_Hlk71026187"/>
      <w:bookmarkEnd w:id="1"/>
      <w:r w:rsidRPr="009578E7">
        <w:rPr>
          <w:rFonts w:ascii="Calibri" w:hAnsi="Calibri" w:cs="Calibri"/>
          <w:b/>
          <w:sz w:val="22"/>
          <w:szCs w:val="22"/>
        </w:rPr>
        <w:t>BLOK IV. Kontrola i odpowiedzialność  w praktyce – CASE STUDY</w:t>
      </w:r>
      <w:r w:rsidRPr="009578E7">
        <w:rPr>
          <w:rFonts w:ascii="Calibri" w:hAnsi="Calibri" w:cs="Calibri"/>
          <w:bCs/>
          <w:sz w:val="22"/>
          <w:szCs w:val="22"/>
        </w:rPr>
        <w:t xml:space="preserve">: czego mogą obawiać się osoby odpowiedzialne za opis i szacowanie wartości zamówienia oraz osoby zasiadające w komisjach przetargowych. Nowoczesne metody kontroli, sankcje, procedura ukarania, prawne możliwości minimalizacji sankcji. </w:t>
      </w:r>
    </w:p>
    <w:p w14:paraId="3855AB27" w14:textId="77777777" w:rsidR="00E67FF9" w:rsidRPr="009578E7" w:rsidRDefault="00E67FF9" w:rsidP="00E67FF9">
      <w:pPr>
        <w:jc w:val="both"/>
        <w:rPr>
          <w:rFonts w:ascii="Calibri" w:hAnsi="Calibri" w:cs="Calibri"/>
          <w:b/>
          <w:sz w:val="22"/>
          <w:szCs w:val="22"/>
        </w:rPr>
      </w:pPr>
      <w:r w:rsidRPr="009578E7">
        <w:rPr>
          <w:rFonts w:ascii="Calibri" w:hAnsi="Calibri" w:cs="Calibri"/>
          <w:b/>
          <w:sz w:val="22"/>
          <w:szCs w:val="22"/>
        </w:rPr>
        <w:t xml:space="preserve">BLOK V. Podsumowanie szkolenia. Odpowiedzi na pytania uczestników szkolenia. </w:t>
      </w:r>
      <w:bookmarkEnd w:id="2"/>
    </w:p>
    <w:p w14:paraId="4AB506C6" w14:textId="77777777" w:rsidR="00301806" w:rsidRPr="001D5797" w:rsidRDefault="00301806">
      <w:pPr>
        <w:pStyle w:val="Indeks"/>
        <w:jc w:val="both"/>
        <w:rPr>
          <w:rFonts w:ascii="Calibri" w:hAnsi="Calibri"/>
          <w:b/>
          <w:sz w:val="23"/>
          <w:szCs w:val="23"/>
        </w:rPr>
        <w:sectPr w:rsidR="00301806" w:rsidRPr="001D5797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1DD1C6A7" w14:textId="77777777" w:rsidR="00301806" w:rsidRPr="001919D7" w:rsidRDefault="00301806">
      <w:pPr>
        <w:pStyle w:val="Tekstpodstawowy2"/>
        <w:ind w:left="-284"/>
        <w:rPr>
          <w:rFonts w:ascii="Calibri" w:hAnsi="Calibri"/>
          <w:i/>
          <w:sz w:val="2"/>
        </w:rPr>
      </w:pPr>
    </w:p>
    <w:p w14:paraId="23F91D2A" w14:textId="77777777" w:rsidR="00E67FF9" w:rsidRDefault="00E67FF9" w:rsidP="00E67FF9">
      <w:pPr>
        <w:pStyle w:val="NormalnyWeb"/>
        <w:spacing w:before="0" w:after="0"/>
        <w:ind w:left="-567" w:right="-567"/>
        <w:jc w:val="center"/>
        <w:rPr>
          <w:rFonts w:ascii="Calibri" w:hAnsi="Calibri"/>
          <w:b/>
          <w:sz w:val="32"/>
          <w:szCs w:val="32"/>
          <w:u w:val="single"/>
        </w:rPr>
      </w:pPr>
      <w:r w:rsidRPr="001919D7">
        <w:rPr>
          <w:rFonts w:ascii="Calibri" w:hAnsi="Calibri"/>
          <w:b/>
          <w:sz w:val="32"/>
          <w:szCs w:val="32"/>
          <w:u w:val="single"/>
        </w:rPr>
        <w:t>ZGŁOSZENIE NA SZKOLENIE:</w:t>
      </w:r>
    </w:p>
    <w:p w14:paraId="67BE2EA3" w14:textId="13A61BBB" w:rsidR="00E67FF9" w:rsidRPr="0017120A" w:rsidRDefault="00E67FF9" w:rsidP="00E67FF9">
      <w:pPr>
        <w:pStyle w:val="NormalnyWeb"/>
        <w:spacing w:before="0" w:after="0"/>
        <w:ind w:left="-567" w:right="-567"/>
        <w:jc w:val="center"/>
        <w:rPr>
          <w:rFonts w:ascii="Calibri" w:hAnsi="Calibri"/>
          <w:b/>
          <w:bCs/>
          <w:sz w:val="36"/>
          <w:szCs w:val="36"/>
        </w:rPr>
      </w:pPr>
      <w:r w:rsidRPr="0017120A">
        <w:rPr>
          <w:rFonts w:ascii="Calibri" w:hAnsi="Calibri"/>
          <w:b/>
          <w:bCs/>
          <w:sz w:val="36"/>
          <w:szCs w:val="36"/>
        </w:rPr>
        <w:t xml:space="preserve"> </w:t>
      </w:r>
      <w:r w:rsidRPr="0017120A">
        <w:rPr>
          <w:rFonts w:ascii="Calibri" w:hAnsi="Calibri"/>
          <w:b/>
          <w:bCs/>
          <w:sz w:val="36"/>
          <w:szCs w:val="36"/>
        </w:rPr>
        <w:t>„Przygotowanie postępowania o udzielenie zamówienia</w:t>
      </w:r>
      <w:r>
        <w:rPr>
          <w:rFonts w:ascii="Calibri" w:hAnsi="Calibri"/>
          <w:b/>
          <w:bCs/>
          <w:sz w:val="36"/>
          <w:szCs w:val="36"/>
        </w:rPr>
        <w:t xml:space="preserve"> </w:t>
      </w:r>
      <w:r w:rsidRPr="0017120A">
        <w:rPr>
          <w:rFonts w:ascii="Calibri" w:hAnsi="Calibri"/>
          <w:b/>
          <w:bCs/>
          <w:sz w:val="36"/>
          <w:szCs w:val="36"/>
        </w:rPr>
        <w:t>publicznego, OPZ, szacowanie - CASE STUDY dla osób</w:t>
      </w:r>
      <w:r>
        <w:rPr>
          <w:rFonts w:ascii="Calibri" w:hAnsi="Calibri"/>
          <w:b/>
          <w:bCs/>
          <w:sz w:val="36"/>
          <w:szCs w:val="36"/>
        </w:rPr>
        <w:t xml:space="preserve"> </w:t>
      </w:r>
      <w:r w:rsidRPr="0017120A">
        <w:rPr>
          <w:rFonts w:ascii="Calibri" w:hAnsi="Calibri"/>
          <w:b/>
          <w:bCs/>
          <w:sz w:val="36"/>
          <w:szCs w:val="36"/>
        </w:rPr>
        <w:t>przygotowujących procedurę oraz zasiadających w komisjach</w:t>
      </w:r>
      <w:r>
        <w:rPr>
          <w:rFonts w:ascii="Calibri" w:hAnsi="Calibri"/>
          <w:b/>
          <w:bCs/>
          <w:sz w:val="36"/>
          <w:szCs w:val="36"/>
        </w:rPr>
        <w:t xml:space="preserve"> </w:t>
      </w:r>
      <w:r w:rsidRPr="0017120A">
        <w:rPr>
          <w:rFonts w:ascii="Calibri" w:hAnsi="Calibri"/>
          <w:b/>
          <w:bCs/>
          <w:sz w:val="36"/>
          <w:szCs w:val="36"/>
        </w:rPr>
        <w:t>przetargowych.</w:t>
      </w:r>
      <w:r w:rsidR="00C23285">
        <w:rPr>
          <w:rFonts w:ascii="Calibri" w:hAnsi="Calibri"/>
          <w:b/>
          <w:bCs/>
          <w:sz w:val="36"/>
          <w:szCs w:val="36"/>
        </w:rPr>
        <w:t>”</w:t>
      </w:r>
    </w:p>
    <w:p w14:paraId="5B3273DA" w14:textId="77777777" w:rsidR="0017120A" w:rsidRDefault="00DF0FDE" w:rsidP="00326367">
      <w:pPr>
        <w:pStyle w:val="NormalnyWeb"/>
        <w:spacing w:before="0" w:after="0"/>
        <w:jc w:val="center"/>
        <w:rPr>
          <w:rFonts w:ascii="Calibri" w:hAnsi="Calibri"/>
          <w:b/>
          <w:sz w:val="26"/>
          <w:szCs w:val="26"/>
        </w:rPr>
      </w:pPr>
      <w:r w:rsidRPr="00E67FF9">
        <w:rPr>
          <w:rFonts w:ascii="Calibri" w:hAnsi="Calibri"/>
          <w:b/>
          <w:sz w:val="36"/>
          <w:szCs w:val="36"/>
        </w:rPr>
        <w:t>mec. Łukasz Mackiewicz</w:t>
      </w:r>
      <w:r w:rsidR="00326367" w:rsidRPr="00E67FF9">
        <w:rPr>
          <w:rFonts w:ascii="Calibri" w:hAnsi="Calibri"/>
          <w:b/>
          <w:sz w:val="36"/>
          <w:szCs w:val="36"/>
        </w:rPr>
        <w:t>,</w:t>
      </w:r>
      <w:r w:rsidR="00326367">
        <w:rPr>
          <w:rFonts w:ascii="Calibri" w:hAnsi="Calibri"/>
          <w:b/>
          <w:bCs/>
          <w:color w:val="000000"/>
          <w:sz w:val="36"/>
          <w:szCs w:val="36"/>
          <w:lang w:eastAsia="pl-PL"/>
        </w:rPr>
        <w:t xml:space="preserve"> </w:t>
      </w:r>
      <w:r w:rsidR="0017120A">
        <w:rPr>
          <w:rFonts w:ascii="Calibri" w:hAnsi="Calibri"/>
          <w:b/>
          <w:sz w:val="26"/>
          <w:szCs w:val="26"/>
        </w:rPr>
        <w:t>19</w:t>
      </w:r>
      <w:r w:rsidR="00326367" w:rsidRPr="00326367">
        <w:rPr>
          <w:rFonts w:ascii="Calibri" w:hAnsi="Calibri"/>
          <w:b/>
          <w:sz w:val="26"/>
          <w:szCs w:val="26"/>
        </w:rPr>
        <w:t xml:space="preserve"> </w:t>
      </w:r>
      <w:r w:rsidR="00197445">
        <w:rPr>
          <w:rFonts w:ascii="Calibri" w:hAnsi="Calibri"/>
          <w:b/>
          <w:sz w:val="26"/>
          <w:szCs w:val="26"/>
        </w:rPr>
        <w:t xml:space="preserve">listopada </w:t>
      </w:r>
      <w:r w:rsidR="00326367" w:rsidRPr="00326367">
        <w:rPr>
          <w:rFonts w:ascii="Calibri" w:hAnsi="Calibri"/>
          <w:b/>
          <w:sz w:val="26"/>
          <w:szCs w:val="26"/>
        </w:rPr>
        <w:t xml:space="preserve">2026 roku, </w:t>
      </w:r>
      <w:r w:rsidR="0017120A" w:rsidRPr="00E67FF9">
        <w:rPr>
          <w:rFonts w:ascii="Calibri" w:hAnsi="Calibri"/>
          <w:b/>
          <w:sz w:val="36"/>
          <w:szCs w:val="36"/>
        </w:rPr>
        <w:t>ŁÓDŹ</w:t>
      </w:r>
      <w:r w:rsidR="00326367" w:rsidRPr="00326367">
        <w:rPr>
          <w:rFonts w:ascii="Calibri" w:hAnsi="Calibri"/>
          <w:b/>
          <w:sz w:val="26"/>
          <w:szCs w:val="26"/>
        </w:rPr>
        <w:t xml:space="preserve">, Hotel </w:t>
      </w:r>
      <w:proofErr w:type="spellStart"/>
      <w:r w:rsidR="0017120A">
        <w:rPr>
          <w:rFonts w:ascii="Calibri" w:hAnsi="Calibri"/>
          <w:b/>
          <w:sz w:val="26"/>
          <w:szCs w:val="26"/>
        </w:rPr>
        <w:t>Tobaco</w:t>
      </w:r>
      <w:proofErr w:type="spellEnd"/>
      <w:r w:rsidR="00326367" w:rsidRPr="00326367">
        <w:rPr>
          <w:rFonts w:ascii="Calibri" w:hAnsi="Calibri"/>
          <w:b/>
          <w:sz w:val="26"/>
          <w:szCs w:val="26"/>
        </w:rPr>
        <w:t xml:space="preserve">, </w:t>
      </w:r>
    </w:p>
    <w:p w14:paraId="3D8D033A" w14:textId="57FB3523" w:rsidR="00326367" w:rsidRPr="0017120A" w:rsidRDefault="00326367" w:rsidP="00326367">
      <w:pPr>
        <w:pStyle w:val="NormalnyWeb"/>
        <w:spacing w:before="0" w:after="0"/>
        <w:jc w:val="center"/>
        <w:rPr>
          <w:rFonts w:ascii="Calibri" w:hAnsi="Calibri"/>
          <w:b/>
          <w:bCs/>
          <w:color w:val="000000"/>
          <w:sz w:val="36"/>
          <w:szCs w:val="36"/>
          <w:lang w:eastAsia="pl-PL"/>
        </w:rPr>
      </w:pPr>
      <w:r w:rsidRPr="00326367">
        <w:rPr>
          <w:rFonts w:ascii="Calibri" w:hAnsi="Calibri"/>
          <w:b/>
          <w:sz w:val="26"/>
          <w:szCs w:val="26"/>
        </w:rPr>
        <w:t>ul.</w:t>
      </w:r>
      <w:r w:rsidR="00197445">
        <w:rPr>
          <w:rFonts w:ascii="Calibri" w:hAnsi="Calibri"/>
          <w:b/>
          <w:sz w:val="26"/>
          <w:szCs w:val="26"/>
        </w:rPr>
        <w:t xml:space="preserve"> Kopernika</w:t>
      </w:r>
      <w:r w:rsidR="0017120A">
        <w:rPr>
          <w:rFonts w:ascii="Calibri" w:hAnsi="Calibri"/>
          <w:b/>
          <w:sz w:val="26"/>
          <w:szCs w:val="26"/>
        </w:rPr>
        <w:t xml:space="preserve"> 64</w:t>
      </w:r>
      <w:r w:rsidRPr="00326367">
        <w:rPr>
          <w:rFonts w:ascii="Calibri" w:hAnsi="Calibri"/>
          <w:b/>
          <w:sz w:val="26"/>
          <w:szCs w:val="26"/>
        </w:rPr>
        <w:t>, 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6"/>
        <w:gridCol w:w="2977"/>
        <w:gridCol w:w="1843"/>
        <w:gridCol w:w="1945"/>
      </w:tblGrid>
      <w:tr w:rsidR="003A2E0C" w:rsidRPr="001919D7" w14:paraId="19B04A6B" w14:textId="77777777" w:rsidTr="00B24038">
        <w:trPr>
          <w:jc w:val="center"/>
        </w:trPr>
        <w:tc>
          <w:tcPr>
            <w:tcW w:w="3706" w:type="dxa"/>
          </w:tcPr>
          <w:p w14:paraId="558BF043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7" w:type="dxa"/>
          </w:tcPr>
          <w:p w14:paraId="748D203E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1843" w:type="dxa"/>
          </w:tcPr>
          <w:p w14:paraId="651AD106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D1BF9A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3A2E0C" w:rsidRPr="001919D7" w14:paraId="08942431" w14:textId="77777777" w:rsidTr="00B24038">
        <w:trPr>
          <w:trHeight w:val="465"/>
          <w:jc w:val="center"/>
        </w:trPr>
        <w:tc>
          <w:tcPr>
            <w:tcW w:w="3706" w:type="dxa"/>
          </w:tcPr>
          <w:p w14:paraId="1B23ABB0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427E36FC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7F10364A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2BFF9F6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01806" w:rsidRPr="001919D7" w14:paraId="75BB3091" w14:textId="77777777" w:rsidTr="00B24038">
        <w:trPr>
          <w:trHeight w:val="465"/>
          <w:jc w:val="center"/>
        </w:trPr>
        <w:tc>
          <w:tcPr>
            <w:tcW w:w="3706" w:type="dxa"/>
          </w:tcPr>
          <w:p w14:paraId="363D2E7D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642D3E36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36B87E6D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ED6E926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A2E0C" w:rsidRPr="001919D7" w14:paraId="0FE5EF94" w14:textId="77777777" w:rsidTr="00B24038">
        <w:trPr>
          <w:trHeight w:val="465"/>
          <w:jc w:val="center"/>
        </w:trPr>
        <w:tc>
          <w:tcPr>
            <w:tcW w:w="3706" w:type="dxa"/>
          </w:tcPr>
          <w:p w14:paraId="29431BB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0E8C259D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318BA67E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557EFAED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036D370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A2E0C" w:rsidRPr="001919D7" w14:paraId="4671EDB1" w14:textId="77777777" w:rsidTr="003A2E0C">
        <w:trPr>
          <w:cantSplit/>
          <w:jc w:val="center"/>
        </w:trPr>
        <w:tc>
          <w:tcPr>
            <w:tcW w:w="8526" w:type="dxa"/>
            <w:gridSpan w:val="3"/>
          </w:tcPr>
          <w:p w14:paraId="0324ABEE" w14:textId="77777777" w:rsidR="003A2E0C" w:rsidRPr="001919D7" w:rsidRDefault="003A2E0C" w:rsidP="003A2E0C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0E46E8D" w14:textId="77777777" w:rsidR="003A2E0C" w:rsidRPr="001919D7" w:rsidRDefault="003A2E0C" w:rsidP="003A2E0C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121E9A0B" w14:textId="77777777" w:rsidR="0017120A" w:rsidRPr="00EE3A30" w:rsidRDefault="0017120A" w:rsidP="0017120A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</w:rPr>
        <w:t xml:space="preserve">Koszt uczestnictwa 1 osoby w szkoleniu wynosi </w:t>
      </w:r>
      <w:r>
        <w:rPr>
          <w:rFonts w:ascii="Calibri" w:hAnsi="Calibri" w:cs="Calibri"/>
          <w:b/>
          <w:sz w:val="32"/>
          <w:szCs w:val="32"/>
        </w:rPr>
        <w:t>7</w:t>
      </w:r>
      <w:r w:rsidRPr="00EE3A30">
        <w:rPr>
          <w:rFonts w:ascii="Calibri" w:hAnsi="Calibri" w:cs="Calibri"/>
          <w:b/>
          <w:sz w:val="32"/>
          <w:szCs w:val="32"/>
        </w:rPr>
        <w:t>90,- zł</w:t>
      </w:r>
      <w:r w:rsidRPr="00EE3A30">
        <w:rPr>
          <w:rFonts w:ascii="Calibri" w:hAnsi="Calibri" w:cs="Calibri"/>
          <w:b/>
        </w:rPr>
        <w:t xml:space="preserve"> w przypadku finansowania szkolenia ze środków publicznych w co najmniej 70% (faktura VAT zw.). W pozostałych przypadkach koszt szkolenia wynosi </w:t>
      </w:r>
      <w:r>
        <w:rPr>
          <w:rFonts w:ascii="Calibri" w:hAnsi="Calibri" w:cs="Calibri"/>
          <w:b/>
        </w:rPr>
        <w:t>97</w:t>
      </w:r>
      <w:r w:rsidRPr="00EE3A30">
        <w:rPr>
          <w:rFonts w:ascii="Calibri" w:hAnsi="Calibri" w:cs="Calibri"/>
          <w:b/>
        </w:rPr>
        <w:t>0,- zł brutto (VAT 23%) i obejmuje koszt materiałów wydanych w formie książkowej (Ustawa PZP + Akty wykonawcze), pisemne zaświadczenie uczestnictwa, serwis kawowy, lunch.</w:t>
      </w:r>
    </w:p>
    <w:p w14:paraId="3B085177" w14:textId="77777777" w:rsidR="0017120A" w:rsidRPr="00E67FF9" w:rsidRDefault="0017120A" w:rsidP="0017120A">
      <w:pPr>
        <w:pStyle w:val="Tekstpodstawowy"/>
        <w:rPr>
          <w:rFonts w:ascii="Calibri" w:hAnsi="Calibri" w:cs="Calibri"/>
          <w:b/>
          <w:sz w:val="18"/>
          <w:szCs w:val="18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67FF9">
        <w:rPr>
          <w:rFonts w:ascii="Calibri" w:hAnsi="Calibri" w:cs="Calibri"/>
          <w:b/>
          <w:sz w:val="18"/>
          <w:szCs w:val="18"/>
        </w:rPr>
        <w:t>Oświadczamy - udział w szkoleniu pracowniczym finansowany jest ze środków publicznych co najmniej w 70%</w:t>
      </w:r>
    </w:p>
    <w:p w14:paraId="492A2848" w14:textId="77777777" w:rsidR="0017120A" w:rsidRPr="00E67FF9" w:rsidRDefault="0017120A" w:rsidP="0017120A">
      <w:pPr>
        <w:pStyle w:val="Tekstpodstawowy"/>
        <w:rPr>
          <w:rFonts w:ascii="Calibri" w:hAnsi="Calibri" w:cs="Calibri"/>
          <w:b/>
          <w:sz w:val="18"/>
          <w:szCs w:val="18"/>
        </w:rPr>
      </w:pPr>
      <w:r w:rsidRPr="00E67FF9">
        <w:rPr>
          <w:rFonts w:ascii="Calibri" w:hAnsi="Calibri" w:cs="Calibri"/>
          <w:b/>
          <w:sz w:val="18"/>
          <w:szCs w:val="18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71583B21" w14:textId="77777777" w:rsidR="0017120A" w:rsidRPr="00154682" w:rsidRDefault="0017120A" w:rsidP="0017120A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0E14D2F" w14:textId="77777777" w:rsidR="0017120A" w:rsidRDefault="0017120A" w:rsidP="0017120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3E5AE901" w14:textId="77777777" w:rsidR="0017120A" w:rsidRPr="00EE3A30" w:rsidRDefault="0017120A" w:rsidP="0017120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40A9988A" w14:textId="77777777" w:rsidR="0017120A" w:rsidRPr="00EE3A30" w:rsidRDefault="0017120A" w:rsidP="0017120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454DC36B" w14:textId="77777777" w:rsidR="0017120A" w:rsidRPr="00EE3A30" w:rsidRDefault="0017120A" w:rsidP="0017120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534EBF2E" w14:textId="77777777" w:rsidR="0017120A" w:rsidRPr="00EE3A30" w:rsidRDefault="0017120A" w:rsidP="0017120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0F09235A" w14:textId="77777777" w:rsidR="0017120A" w:rsidRPr="006B0D06" w:rsidRDefault="0017120A" w:rsidP="0017120A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6C9DECCA" w14:textId="77777777" w:rsidR="0017120A" w:rsidRPr="00EE3A30" w:rsidRDefault="0017120A" w:rsidP="0017120A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0191EAF6" w14:textId="77777777" w:rsidR="0017120A" w:rsidRPr="006B0D06" w:rsidRDefault="0017120A" w:rsidP="0017120A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27F7E89" wp14:editId="50264BA6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A81E65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2369D5BC" w14:textId="1CBB1C31" w:rsidR="009E297C" w:rsidRPr="00355226" w:rsidRDefault="0017120A" w:rsidP="00E67FF9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9E297C" w:rsidRPr="00355226">
      <w:footerReference w:type="even" r:id="rId12"/>
      <w:footerReference w:type="default" r:id="rId13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D9995" w14:textId="77777777" w:rsidR="009F253B" w:rsidRDefault="009F253B">
      <w:r>
        <w:separator/>
      </w:r>
    </w:p>
  </w:endnote>
  <w:endnote w:type="continuationSeparator" w:id="0">
    <w:p w14:paraId="240179CB" w14:textId="77777777" w:rsidR="009F253B" w:rsidRDefault="009F2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083A50" w:rsidRPr="0017120A" w14:paraId="6B573478" w14:textId="77777777" w:rsidTr="00EB6FD8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74E6780E" w14:textId="77777777" w:rsidR="00083A50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489897AA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0FF21DC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6C2CB3C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  <w:tab w:val="right" w:pos="3828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  <w:r>
            <w:rPr>
              <w:rFonts w:ascii="Arial Narrow" w:hAnsi="Arial Narrow"/>
              <w:b/>
              <w:sz w:val="16"/>
              <w:szCs w:val="16"/>
              <w:lang w:val="en-US"/>
            </w:rPr>
            <w:tab/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9FBC697" w14:textId="77777777" w:rsidR="00083A50" w:rsidRPr="00BB1117" w:rsidRDefault="00083A50" w:rsidP="00083A50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3AFE6A3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4D3CC3C0" w14:textId="77777777" w:rsidR="00083A50" w:rsidRDefault="00083A50" w:rsidP="00083A50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8629AB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8629AB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2F2E707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239C9B2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49F83966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52BED3EC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DD4E4B7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083A50" w:rsidRPr="00BB1117" w14:paraId="68D3CF76" w14:textId="77777777" w:rsidTr="00EB6FD8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B84C054" w14:textId="77777777" w:rsidR="00083A50" w:rsidRPr="00BB1117" w:rsidRDefault="00083A50" w:rsidP="00083A50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7ED31D2B" w14:textId="77777777" w:rsidR="00083A50" w:rsidRDefault="00083A50" w:rsidP="00083A50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</w:t>
          </w:r>
          <w:r>
            <w:rPr>
              <w:sz w:val="16"/>
              <w:szCs w:val="16"/>
            </w:rPr>
            <w:t xml:space="preserve">Bazy Usług Rozwojowych PARP oraz Wpis do </w:t>
          </w:r>
          <w:r w:rsidRPr="00BB1117">
            <w:rPr>
              <w:sz w:val="16"/>
              <w:szCs w:val="16"/>
            </w:rPr>
            <w:t>ewidencji jednostek upoważnionych do organizowania i prowadzenia szkoleń w służbie cywilnej prowadzonej przez Urząd Służby Cywilnej w Warszawie</w:t>
          </w:r>
        </w:p>
        <w:p w14:paraId="041305D8" w14:textId="77777777" w:rsidR="00083A50" w:rsidRPr="000C5683" w:rsidRDefault="00083A50" w:rsidP="00083A50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20CAD136" w14:textId="77777777" w:rsidR="00083A50" w:rsidRPr="00B65A2E" w:rsidRDefault="00083A50" w:rsidP="00083A50">
    <w:pPr>
      <w:pStyle w:val="Stopka"/>
      <w:rPr>
        <w:sz w:val="2"/>
        <w:szCs w:val="2"/>
      </w:rPr>
    </w:pPr>
  </w:p>
  <w:p w14:paraId="1671584E" w14:textId="77777777" w:rsidR="001F6CD3" w:rsidRPr="00083A50" w:rsidRDefault="001F6CD3" w:rsidP="00083A5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97445" w:rsidRPr="0017120A" w14:paraId="2F80ACA0" w14:textId="77777777" w:rsidTr="000D7461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4D81FCD0" w14:textId="77777777" w:rsidR="00197445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>
            <w:rPr>
              <w:rFonts w:ascii="Arial Narrow" w:hAnsi="Arial Narrow"/>
              <w:b/>
              <w:sz w:val="16"/>
              <w:szCs w:val="16"/>
            </w:rPr>
            <w:t>a</w:t>
          </w:r>
          <w:r w:rsidRPr="00BB1117">
            <w:rPr>
              <w:rFonts w:ascii="Arial Narrow" w:hAnsi="Arial Narrow"/>
              <w:b/>
              <w:sz w:val="16"/>
              <w:szCs w:val="16"/>
            </w:rPr>
            <w:t>Centrum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Doradztwa i Kształcenia „Nowe Przetargi”</w:t>
          </w:r>
        </w:p>
        <w:p w14:paraId="0ECC941A" w14:textId="77777777" w:rsidR="00197445" w:rsidRPr="00BB1117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595A696F" w14:textId="77777777" w:rsidR="00197445" w:rsidRPr="00BB1117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C8BA5CE" w14:textId="77777777" w:rsidR="00197445" w:rsidRPr="00BB1117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1464D1EA" w14:textId="77777777" w:rsidR="00197445" w:rsidRPr="00BB1117" w:rsidRDefault="00197445" w:rsidP="00197445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AD5BE11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74E99DFD" w14:textId="77777777" w:rsidR="00197445" w:rsidRDefault="00197445" w:rsidP="00197445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8629AB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8629AB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415EF104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7250F4E6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26D02294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19CB4788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2683F5FD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97445" w:rsidRPr="00BB1117" w14:paraId="59522A80" w14:textId="77777777" w:rsidTr="000D7461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766B3510" w14:textId="77777777" w:rsidR="00197445" w:rsidRPr="00BB1117" w:rsidRDefault="00197445" w:rsidP="0019744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09DF96D5" w14:textId="77777777" w:rsidR="00197445" w:rsidRDefault="00197445" w:rsidP="0019744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</w:t>
          </w:r>
          <w:r>
            <w:rPr>
              <w:sz w:val="16"/>
              <w:szCs w:val="16"/>
            </w:rPr>
            <w:t xml:space="preserve">Bazy Usług Rozwojowych PARP oraz Wpis do </w:t>
          </w:r>
          <w:r w:rsidRPr="00BB1117">
            <w:rPr>
              <w:sz w:val="16"/>
              <w:szCs w:val="16"/>
            </w:rPr>
            <w:t>ewidencji jednostek upoważnionych do organizowania i prowadzenia szkoleń w służbie cywilnej prowadzonej przez Urząd Służby Cywilnej w Warszawie</w:t>
          </w:r>
        </w:p>
        <w:p w14:paraId="61AA3222" w14:textId="77777777" w:rsidR="00197445" w:rsidRPr="000C5683" w:rsidRDefault="00197445" w:rsidP="00197445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28FDC01C" w14:textId="77777777" w:rsidR="00301806" w:rsidRPr="00197445" w:rsidRDefault="00301806" w:rsidP="001974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C60B5" w14:textId="77777777" w:rsidR="00301806" w:rsidRPr="00DB1D56" w:rsidRDefault="00301806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62D94" w14:textId="77777777" w:rsidR="00301806" w:rsidRPr="007678D6" w:rsidRDefault="003018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4A349" w14:textId="77777777" w:rsidR="009F253B" w:rsidRDefault="009F253B">
      <w:r>
        <w:separator/>
      </w:r>
    </w:p>
  </w:footnote>
  <w:footnote w:type="continuationSeparator" w:id="0">
    <w:p w14:paraId="4E69DB33" w14:textId="77777777" w:rsidR="009F253B" w:rsidRDefault="009F25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6B810" w14:textId="0A30719D" w:rsidR="00301806" w:rsidRPr="006A5901" w:rsidRDefault="00D227AE">
    <w:pPr>
      <w:pStyle w:val="Nagwek"/>
    </w:pPr>
    <w:r w:rsidRPr="0064230D">
      <w:rPr>
        <w:noProof/>
        <w:lang w:eastAsia="pl-PL"/>
      </w:rPr>
      <w:drawing>
        <wp:inline distT="0" distB="0" distL="0" distR="0" wp14:anchorId="35D9FE63" wp14:editId="5B955025">
          <wp:extent cx="6637020" cy="1356360"/>
          <wp:effectExtent l="0" t="0" r="0" b="0"/>
          <wp:docPr id="88922635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370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C00512" w14:textId="77777777" w:rsidR="00301806" w:rsidRPr="00EE430D" w:rsidRDefault="00301806">
    <w:pPr>
      <w:pStyle w:val="Nagwek"/>
      <w:rPr>
        <w:sz w:val="2"/>
        <w:szCs w:val="2"/>
      </w:rPr>
    </w:pPr>
  </w:p>
  <w:p w14:paraId="458F536A" w14:textId="77777777" w:rsidR="00301806" w:rsidRPr="007C34BB" w:rsidRDefault="00301806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F7794" w14:textId="03813A64" w:rsidR="00301806" w:rsidRPr="006A5901" w:rsidRDefault="00D227AE">
    <w:pPr>
      <w:pStyle w:val="Nagwek"/>
    </w:pPr>
    <w:r w:rsidRPr="0064230D">
      <w:rPr>
        <w:noProof/>
        <w:lang w:eastAsia="pl-PL"/>
      </w:rPr>
      <w:drawing>
        <wp:inline distT="0" distB="0" distL="0" distR="0" wp14:anchorId="0700FECD" wp14:editId="4714C974">
          <wp:extent cx="6416040" cy="1356360"/>
          <wp:effectExtent l="0" t="0" r="0" b="0"/>
          <wp:docPr id="42832241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160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3B2B86" w14:textId="77777777" w:rsidR="00301806" w:rsidRPr="00EE430D" w:rsidRDefault="00301806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4851175"/>
    <w:multiLevelType w:val="hybridMultilevel"/>
    <w:tmpl w:val="EC82F36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646" w:hanging="360"/>
      </w:pPr>
    </w:lvl>
    <w:lvl w:ilvl="2" w:tplc="0415001B" w:tentative="1">
      <w:start w:val="1"/>
      <w:numFmt w:val="lowerRoman"/>
      <w:lvlText w:val="%3."/>
      <w:lvlJc w:val="right"/>
      <w:pPr>
        <w:ind w:left="2366" w:hanging="180"/>
      </w:pPr>
    </w:lvl>
    <w:lvl w:ilvl="3" w:tplc="0415000F" w:tentative="1">
      <w:start w:val="1"/>
      <w:numFmt w:val="decimal"/>
      <w:lvlText w:val="%4."/>
      <w:lvlJc w:val="left"/>
      <w:pPr>
        <w:ind w:left="3086" w:hanging="360"/>
      </w:pPr>
    </w:lvl>
    <w:lvl w:ilvl="4" w:tplc="04150019" w:tentative="1">
      <w:start w:val="1"/>
      <w:numFmt w:val="lowerLetter"/>
      <w:lvlText w:val="%5."/>
      <w:lvlJc w:val="left"/>
      <w:pPr>
        <w:ind w:left="3806" w:hanging="360"/>
      </w:pPr>
    </w:lvl>
    <w:lvl w:ilvl="5" w:tplc="0415001B" w:tentative="1">
      <w:start w:val="1"/>
      <w:numFmt w:val="lowerRoman"/>
      <w:lvlText w:val="%6."/>
      <w:lvlJc w:val="right"/>
      <w:pPr>
        <w:ind w:left="4526" w:hanging="180"/>
      </w:pPr>
    </w:lvl>
    <w:lvl w:ilvl="6" w:tplc="0415000F" w:tentative="1">
      <w:start w:val="1"/>
      <w:numFmt w:val="decimal"/>
      <w:lvlText w:val="%7."/>
      <w:lvlJc w:val="left"/>
      <w:pPr>
        <w:ind w:left="5246" w:hanging="360"/>
      </w:pPr>
    </w:lvl>
    <w:lvl w:ilvl="7" w:tplc="04150019" w:tentative="1">
      <w:start w:val="1"/>
      <w:numFmt w:val="lowerLetter"/>
      <w:lvlText w:val="%8."/>
      <w:lvlJc w:val="left"/>
      <w:pPr>
        <w:ind w:left="5966" w:hanging="360"/>
      </w:pPr>
    </w:lvl>
    <w:lvl w:ilvl="8" w:tplc="0415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7" w15:restartNumberingAfterBreak="0">
    <w:nsid w:val="06396A97"/>
    <w:multiLevelType w:val="hybridMultilevel"/>
    <w:tmpl w:val="56A6920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07FC7616"/>
    <w:multiLevelType w:val="hybridMultilevel"/>
    <w:tmpl w:val="032E45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8E789A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0" w15:restartNumberingAfterBreak="0">
    <w:nsid w:val="0F3B6B55"/>
    <w:multiLevelType w:val="hybridMultilevel"/>
    <w:tmpl w:val="B3EAABD8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1" w15:restartNumberingAfterBreak="0">
    <w:nsid w:val="0FE75380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2" w15:restartNumberingAfterBreak="0">
    <w:nsid w:val="1D476B14"/>
    <w:multiLevelType w:val="hybridMultilevel"/>
    <w:tmpl w:val="5D669FE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F3157E7"/>
    <w:multiLevelType w:val="hybridMultilevel"/>
    <w:tmpl w:val="8420635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F885E9C"/>
    <w:multiLevelType w:val="hybridMultilevel"/>
    <w:tmpl w:val="99FE4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B915BC"/>
    <w:multiLevelType w:val="hybridMultilevel"/>
    <w:tmpl w:val="040C7A8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1254269"/>
    <w:multiLevelType w:val="hybridMultilevel"/>
    <w:tmpl w:val="F93E57E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52F402F"/>
    <w:multiLevelType w:val="hybridMultilevel"/>
    <w:tmpl w:val="F2E6F24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282D6EA7"/>
    <w:multiLevelType w:val="hybridMultilevel"/>
    <w:tmpl w:val="9F4EE6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734A2D"/>
    <w:multiLevelType w:val="hybridMultilevel"/>
    <w:tmpl w:val="0EC26A32"/>
    <w:lvl w:ilvl="0" w:tplc="0415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2B4E0987"/>
    <w:multiLevelType w:val="hybridMultilevel"/>
    <w:tmpl w:val="8264C3CC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B9A66C4"/>
    <w:multiLevelType w:val="hybridMultilevel"/>
    <w:tmpl w:val="6C800AA2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2EB87483"/>
    <w:multiLevelType w:val="hybridMultilevel"/>
    <w:tmpl w:val="49D4D8E0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3" w15:restartNumberingAfterBreak="0">
    <w:nsid w:val="32BD4605"/>
    <w:multiLevelType w:val="hybridMultilevel"/>
    <w:tmpl w:val="D4D6C30A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 w15:restartNumberingAfterBreak="0">
    <w:nsid w:val="368A04E6"/>
    <w:multiLevelType w:val="hybridMultilevel"/>
    <w:tmpl w:val="1D6AE2F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37422C14"/>
    <w:multiLevelType w:val="hybridMultilevel"/>
    <w:tmpl w:val="612411FE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3A051EC8"/>
    <w:multiLevelType w:val="hybridMultilevel"/>
    <w:tmpl w:val="199277CE"/>
    <w:lvl w:ilvl="0" w:tplc="04150017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7" w15:restartNumberingAfterBreak="0">
    <w:nsid w:val="3A6A35EF"/>
    <w:multiLevelType w:val="hybridMultilevel"/>
    <w:tmpl w:val="57F6077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3D2E501F"/>
    <w:multiLevelType w:val="hybridMultilevel"/>
    <w:tmpl w:val="0BC043AA"/>
    <w:lvl w:ilvl="0" w:tplc="04150017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9" w15:restartNumberingAfterBreak="0">
    <w:nsid w:val="3DD5649E"/>
    <w:multiLevelType w:val="hybridMultilevel"/>
    <w:tmpl w:val="B8D08CC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3FBA0B94"/>
    <w:multiLevelType w:val="hybridMultilevel"/>
    <w:tmpl w:val="B0564FB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07E52F5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43606E7E"/>
    <w:multiLevelType w:val="hybridMultilevel"/>
    <w:tmpl w:val="477E44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8A464D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34" w15:restartNumberingAfterBreak="0">
    <w:nsid w:val="43C9442E"/>
    <w:multiLevelType w:val="hybridMultilevel"/>
    <w:tmpl w:val="A8F8CF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B47147C"/>
    <w:multiLevelType w:val="hybridMultilevel"/>
    <w:tmpl w:val="8D881B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6" w15:restartNumberingAfterBreak="0">
    <w:nsid w:val="4FC86833"/>
    <w:multiLevelType w:val="hybridMultilevel"/>
    <w:tmpl w:val="97E0DA5A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37" w15:restartNumberingAfterBreak="0">
    <w:nsid w:val="552E15F3"/>
    <w:multiLevelType w:val="hybridMultilevel"/>
    <w:tmpl w:val="5F6E84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EE4E47"/>
    <w:multiLevelType w:val="hybridMultilevel"/>
    <w:tmpl w:val="79F888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796B3B"/>
    <w:multiLevelType w:val="hybridMultilevel"/>
    <w:tmpl w:val="4AEEFD6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5CE3343A"/>
    <w:multiLevelType w:val="hybridMultilevel"/>
    <w:tmpl w:val="B4663B1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1" w15:restartNumberingAfterBreak="0">
    <w:nsid w:val="5DCF062D"/>
    <w:multiLevelType w:val="hybridMultilevel"/>
    <w:tmpl w:val="33104D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1583ED7"/>
    <w:multiLevelType w:val="hybridMultilevel"/>
    <w:tmpl w:val="FBD0F7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2F87D41"/>
    <w:multiLevelType w:val="hybridMultilevel"/>
    <w:tmpl w:val="D47C174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6507060D"/>
    <w:multiLevelType w:val="hybridMultilevel"/>
    <w:tmpl w:val="C1B48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69826A0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 w15:restartNumberingAfterBreak="0">
    <w:nsid w:val="683042EB"/>
    <w:multiLevelType w:val="hybridMultilevel"/>
    <w:tmpl w:val="D7380E0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7" w15:restartNumberingAfterBreak="0">
    <w:nsid w:val="6DB04070"/>
    <w:multiLevelType w:val="hybridMultilevel"/>
    <w:tmpl w:val="4FE2FAEC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717B54D6"/>
    <w:multiLevelType w:val="hybridMultilevel"/>
    <w:tmpl w:val="88546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E033D0"/>
    <w:multiLevelType w:val="hybridMultilevel"/>
    <w:tmpl w:val="EF4A83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DF6118C"/>
    <w:multiLevelType w:val="hybridMultilevel"/>
    <w:tmpl w:val="D040C3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A81587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929540289">
    <w:abstractNumId w:val="5"/>
  </w:num>
  <w:num w:numId="2" w16cid:durableId="380522231">
    <w:abstractNumId w:val="13"/>
  </w:num>
  <w:num w:numId="3" w16cid:durableId="354186390">
    <w:abstractNumId w:val="28"/>
  </w:num>
  <w:num w:numId="4" w16cid:durableId="1843349944">
    <w:abstractNumId w:val="11"/>
  </w:num>
  <w:num w:numId="5" w16cid:durableId="1745760260">
    <w:abstractNumId w:val="23"/>
  </w:num>
  <w:num w:numId="6" w16cid:durableId="1068377901">
    <w:abstractNumId w:val="30"/>
  </w:num>
  <w:num w:numId="7" w16cid:durableId="799343402">
    <w:abstractNumId w:val="20"/>
  </w:num>
  <w:num w:numId="8" w16cid:durableId="531575102">
    <w:abstractNumId w:val="36"/>
  </w:num>
  <w:num w:numId="9" w16cid:durableId="1139035065">
    <w:abstractNumId w:val="10"/>
  </w:num>
  <w:num w:numId="10" w16cid:durableId="1155150750">
    <w:abstractNumId w:val="22"/>
  </w:num>
  <w:num w:numId="11" w16cid:durableId="1764111742">
    <w:abstractNumId w:val="9"/>
  </w:num>
  <w:num w:numId="12" w16cid:durableId="1598098331">
    <w:abstractNumId w:val="6"/>
  </w:num>
  <w:num w:numId="13" w16cid:durableId="1906260818">
    <w:abstractNumId w:val="33"/>
  </w:num>
  <w:num w:numId="14" w16cid:durableId="192033903">
    <w:abstractNumId w:val="35"/>
  </w:num>
  <w:num w:numId="15" w16cid:durableId="943457221">
    <w:abstractNumId w:val="49"/>
  </w:num>
  <w:num w:numId="16" w16cid:durableId="1407335608">
    <w:abstractNumId w:val="50"/>
  </w:num>
  <w:num w:numId="17" w16cid:durableId="718362756">
    <w:abstractNumId w:val="32"/>
  </w:num>
  <w:num w:numId="18" w16cid:durableId="266470428">
    <w:abstractNumId w:val="26"/>
  </w:num>
  <w:num w:numId="19" w16cid:durableId="1407193482">
    <w:abstractNumId w:val="38"/>
  </w:num>
  <w:num w:numId="20" w16cid:durableId="279800540">
    <w:abstractNumId w:val="44"/>
  </w:num>
  <w:num w:numId="21" w16cid:durableId="1194539623">
    <w:abstractNumId w:val="31"/>
  </w:num>
  <w:num w:numId="22" w16cid:durableId="872572508">
    <w:abstractNumId w:val="45"/>
  </w:num>
  <w:num w:numId="23" w16cid:durableId="863246579">
    <w:abstractNumId w:val="51"/>
  </w:num>
  <w:num w:numId="24" w16cid:durableId="1429043148">
    <w:abstractNumId w:val="16"/>
  </w:num>
  <w:num w:numId="25" w16cid:durableId="419914187">
    <w:abstractNumId w:val="37"/>
  </w:num>
  <w:num w:numId="26" w16cid:durableId="1853494377">
    <w:abstractNumId w:val="43"/>
  </w:num>
  <w:num w:numId="27" w16cid:durableId="1007632644">
    <w:abstractNumId w:val="46"/>
  </w:num>
  <w:num w:numId="28" w16cid:durableId="102384685">
    <w:abstractNumId w:val="21"/>
  </w:num>
  <w:num w:numId="29" w16cid:durableId="617681078">
    <w:abstractNumId w:val="25"/>
  </w:num>
  <w:num w:numId="30" w16cid:durableId="1348093312">
    <w:abstractNumId w:val="47"/>
  </w:num>
  <w:num w:numId="31" w16cid:durableId="1939750303">
    <w:abstractNumId w:val="27"/>
  </w:num>
  <w:num w:numId="32" w16cid:durableId="768621502">
    <w:abstractNumId w:val="14"/>
  </w:num>
  <w:num w:numId="33" w16cid:durableId="721907402">
    <w:abstractNumId w:val="40"/>
  </w:num>
  <w:num w:numId="34" w16cid:durableId="315762700">
    <w:abstractNumId w:val="19"/>
  </w:num>
  <w:num w:numId="35" w16cid:durableId="345789021">
    <w:abstractNumId w:val="34"/>
  </w:num>
  <w:num w:numId="36" w16cid:durableId="77556969">
    <w:abstractNumId w:val="17"/>
  </w:num>
  <w:num w:numId="37" w16cid:durableId="1702436883">
    <w:abstractNumId w:val="29"/>
  </w:num>
  <w:num w:numId="38" w16cid:durableId="717513416">
    <w:abstractNumId w:val="18"/>
  </w:num>
  <w:num w:numId="39" w16cid:durableId="1533764950">
    <w:abstractNumId w:val="15"/>
  </w:num>
  <w:num w:numId="40" w16cid:durableId="1837527959">
    <w:abstractNumId w:val="39"/>
  </w:num>
  <w:num w:numId="41" w16cid:durableId="999967669">
    <w:abstractNumId w:val="7"/>
  </w:num>
  <w:num w:numId="42" w16cid:durableId="353308721">
    <w:abstractNumId w:val="12"/>
  </w:num>
  <w:num w:numId="43" w16cid:durableId="1628390365">
    <w:abstractNumId w:val="8"/>
  </w:num>
  <w:num w:numId="44" w16cid:durableId="673145286">
    <w:abstractNumId w:val="41"/>
  </w:num>
  <w:num w:numId="45" w16cid:durableId="1197281549">
    <w:abstractNumId w:val="42"/>
  </w:num>
  <w:num w:numId="46" w16cid:durableId="1085491763">
    <w:abstractNumId w:val="48"/>
  </w:num>
  <w:num w:numId="47" w16cid:durableId="1353190444">
    <w:abstractNumId w:val="1"/>
  </w:num>
  <w:num w:numId="48" w16cid:durableId="669453831">
    <w:abstractNumId w:val="2"/>
  </w:num>
  <w:num w:numId="49" w16cid:durableId="1296830270">
    <w:abstractNumId w:val="3"/>
  </w:num>
  <w:num w:numId="50" w16cid:durableId="1599026933">
    <w:abstractNumId w:val="4"/>
  </w:num>
  <w:num w:numId="51" w16cid:durableId="1200046232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0EB"/>
    <w:rsid w:val="00001404"/>
    <w:rsid w:val="00004A96"/>
    <w:rsid w:val="00005D51"/>
    <w:rsid w:val="000134CA"/>
    <w:rsid w:val="00020B42"/>
    <w:rsid w:val="000212DA"/>
    <w:rsid w:val="00025EDF"/>
    <w:rsid w:val="0002619D"/>
    <w:rsid w:val="0003106F"/>
    <w:rsid w:val="00031EF7"/>
    <w:rsid w:val="000322B0"/>
    <w:rsid w:val="000353A2"/>
    <w:rsid w:val="0004208E"/>
    <w:rsid w:val="00042F0E"/>
    <w:rsid w:val="00043C31"/>
    <w:rsid w:val="000457D9"/>
    <w:rsid w:val="00051F11"/>
    <w:rsid w:val="0005577B"/>
    <w:rsid w:val="000573A1"/>
    <w:rsid w:val="00063076"/>
    <w:rsid w:val="0006649D"/>
    <w:rsid w:val="000677B4"/>
    <w:rsid w:val="00072244"/>
    <w:rsid w:val="00073728"/>
    <w:rsid w:val="000762F3"/>
    <w:rsid w:val="000764CB"/>
    <w:rsid w:val="00080C2A"/>
    <w:rsid w:val="000829E6"/>
    <w:rsid w:val="00083A50"/>
    <w:rsid w:val="00087A7A"/>
    <w:rsid w:val="00090F19"/>
    <w:rsid w:val="00092440"/>
    <w:rsid w:val="00093334"/>
    <w:rsid w:val="000934CA"/>
    <w:rsid w:val="00097D98"/>
    <w:rsid w:val="000A289B"/>
    <w:rsid w:val="000B205B"/>
    <w:rsid w:val="000B612E"/>
    <w:rsid w:val="000B6E69"/>
    <w:rsid w:val="000B7D5F"/>
    <w:rsid w:val="000C0CA6"/>
    <w:rsid w:val="000C1259"/>
    <w:rsid w:val="000C252B"/>
    <w:rsid w:val="000C43F6"/>
    <w:rsid w:val="000C7822"/>
    <w:rsid w:val="000D0096"/>
    <w:rsid w:val="000D16FF"/>
    <w:rsid w:val="000D2C81"/>
    <w:rsid w:val="000D4039"/>
    <w:rsid w:val="000D5719"/>
    <w:rsid w:val="000D7014"/>
    <w:rsid w:val="000D77E7"/>
    <w:rsid w:val="000D79F1"/>
    <w:rsid w:val="000E1918"/>
    <w:rsid w:val="000F0FE7"/>
    <w:rsid w:val="000F7114"/>
    <w:rsid w:val="00100511"/>
    <w:rsid w:val="00110641"/>
    <w:rsid w:val="00110E3A"/>
    <w:rsid w:val="00112E2D"/>
    <w:rsid w:val="0011341D"/>
    <w:rsid w:val="001139AC"/>
    <w:rsid w:val="00121DE5"/>
    <w:rsid w:val="0012421A"/>
    <w:rsid w:val="00125BDC"/>
    <w:rsid w:val="00130B2D"/>
    <w:rsid w:val="0013116C"/>
    <w:rsid w:val="001352BA"/>
    <w:rsid w:val="00137774"/>
    <w:rsid w:val="00142EEC"/>
    <w:rsid w:val="00146055"/>
    <w:rsid w:val="001469FF"/>
    <w:rsid w:val="00146B0B"/>
    <w:rsid w:val="001531A0"/>
    <w:rsid w:val="0015378D"/>
    <w:rsid w:val="001573ED"/>
    <w:rsid w:val="0016072C"/>
    <w:rsid w:val="00161826"/>
    <w:rsid w:val="001646EF"/>
    <w:rsid w:val="00164E40"/>
    <w:rsid w:val="00164EE0"/>
    <w:rsid w:val="0016704F"/>
    <w:rsid w:val="00167F3C"/>
    <w:rsid w:val="0017120A"/>
    <w:rsid w:val="0017129B"/>
    <w:rsid w:val="00175A51"/>
    <w:rsid w:val="00177BE9"/>
    <w:rsid w:val="0018181F"/>
    <w:rsid w:val="0018197C"/>
    <w:rsid w:val="001829E9"/>
    <w:rsid w:val="00184B32"/>
    <w:rsid w:val="00185670"/>
    <w:rsid w:val="001919D7"/>
    <w:rsid w:val="00193B61"/>
    <w:rsid w:val="00193BD1"/>
    <w:rsid w:val="00194C4F"/>
    <w:rsid w:val="00196BCC"/>
    <w:rsid w:val="00197445"/>
    <w:rsid w:val="001A1982"/>
    <w:rsid w:val="001A32C1"/>
    <w:rsid w:val="001A512B"/>
    <w:rsid w:val="001B1050"/>
    <w:rsid w:val="001B1D04"/>
    <w:rsid w:val="001B583A"/>
    <w:rsid w:val="001C041F"/>
    <w:rsid w:val="001C102B"/>
    <w:rsid w:val="001C54CE"/>
    <w:rsid w:val="001C7663"/>
    <w:rsid w:val="001D0CF7"/>
    <w:rsid w:val="001D24C4"/>
    <w:rsid w:val="001D5797"/>
    <w:rsid w:val="001D60B0"/>
    <w:rsid w:val="001E345D"/>
    <w:rsid w:val="001E4B3E"/>
    <w:rsid w:val="001E79E7"/>
    <w:rsid w:val="001E7D4D"/>
    <w:rsid w:val="001F1E56"/>
    <w:rsid w:val="001F29DC"/>
    <w:rsid w:val="001F347F"/>
    <w:rsid w:val="001F3665"/>
    <w:rsid w:val="001F621A"/>
    <w:rsid w:val="001F6CD3"/>
    <w:rsid w:val="001F7424"/>
    <w:rsid w:val="00201A49"/>
    <w:rsid w:val="0020262B"/>
    <w:rsid w:val="00205EAF"/>
    <w:rsid w:val="002171AE"/>
    <w:rsid w:val="00230325"/>
    <w:rsid w:val="002330CB"/>
    <w:rsid w:val="00233869"/>
    <w:rsid w:val="00234CF0"/>
    <w:rsid w:val="00235AA6"/>
    <w:rsid w:val="002402F8"/>
    <w:rsid w:val="002418B7"/>
    <w:rsid w:val="002428A1"/>
    <w:rsid w:val="002466AD"/>
    <w:rsid w:val="00252590"/>
    <w:rsid w:val="00254BF5"/>
    <w:rsid w:val="00260622"/>
    <w:rsid w:val="00260AD5"/>
    <w:rsid w:val="00262103"/>
    <w:rsid w:val="00267137"/>
    <w:rsid w:val="002705AD"/>
    <w:rsid w:val="00272177"/>
    <w:rsid w:val="00273551"/>
    <w:rsid w:val="00275259"/>
    <w:rsid w:val="00275D4A"/>
    <w:rsid w:val="002800AF"/>
    <w:rsid w:val="00285C68"/>
    <w:rsid w:val="00287ED4"/>
    <w:rsid w:val="00295CD6"/>
    <w:rsid w:val="002A2691"/>
    <w:rsid w:val="002A5253"/>
    <w:rsid w:val="002A5426"/>
    <w:rsid w:val="002B260C"/>
    <w:rsid w:val="002B35AF"/>
    <w:rsid w:val="002B362E"/>
    <w:rsid w:val="002B5A44"/>
    <w:rsid w:val="002C06B1"/>
    <w:rsid w:val="002C07C8"/>
    <w:rsid w:val="002C6F7E"/>
    <w:rsid w:val="002C72C9"/>
    <w:rsid w:val="002D0FBD"/>
    <w:rsid w:val="002D18F5"/>
    <w:rsid w:val="002D2ACC"/>
    <w:rsid w:val="002D3C1B"/>
    <w:rsid w:val="002D6E62"/>
    <w:rsid w:val="002E133B"/>
    <w:rsid w:val="002E4CE7"/>
    <w:rsid w:val="002E6FB3"/>
    <w:rsid w:val="002E707B"/>
    <w:rsid w:val="002F06B5"/>
    <w:rsid w:val="002F2069"/>
    <w:rsid w:val="002F3304"/>
    <w:rsid w:val="002F3DFC"/>
    <w:rsid w:val="002F4B2E"/>
    <w:rsid w:val="002F5920"/>
    <w:rsid w:val="002F766C"/>
    <w:rsid w:val="003006D7"/>
    <w:rsid w:val="0030070E"/>
    <w:rsid w:val="00300A07"/>
    <w:rsid w:val="00301397"/>
    <w:rsid w:val="00301806"/>
    <w:rsid w:val="00304663"/>
    <w:rsid w:val="003218FE"/>
    <w:rsid w:val="0032292B"/>
    <w:rsid w:val="00326367"/>
    <w:rsid w:val="0032762B"/>
    <w:rsid w:val="00337A6C"/>
    <w:rsid w:val="00345226"/>
    <w:rsid w:val="00346537"/>
    <w:rsid w:val="00346BD8"/>
    <w:rsid w:val="00355226"/>
    <w:rsid w:val="00361275"/>
    <w:rsid w:val="003614E0"/>
    <w:rsid w:val="00364273"/>
    <w:rsid w:val="00367E91"/>
    <w:rsid w:val="00372AF8"/>
    <w:rsid w:val="0037364C"/>
    <w:rsid w:val="00374B47"/>
    <w:rsid w:val="00380A47"/>
    <w:rsid w:val="00380E03"/>
    <w:rsid w:val="00382E76"/>
    <w:rsid w:val="003857A3"/>
    <w:rsid w:val="003862FD"/>
    <w:rsid w:val="00394878"/>
    <w:rsid w:val="00397025"/>
    <w:rsid w:val="00397262"/>
    <w:rsid w:val="0039742E"/>
    <w:rsid w:val="003A1DD6"/>
    <w:rsid w:val="003A2E0C"/>
    <w:rsid w:val="003A3ADE"/>
    <w:rsid w:val="003A4BCB"/>
    <w:rsid w:val="003A63CE"/>
    <w:rsid w:val="003B6E92"/>
    <w:rsid w:val="003B7718"/>
    <w:rsid w:val="003C0577"/>
    <w:rsid w:val="003C2C70"/>
    <w:rsid w:val="003C2E37"/>
    <w:rsid w:val="003D087A"/>
    <w:rsid w:val="003D1823"/>
    <w:rsid w:val="003D2290"/>
    <w:rsid w:val="003D2684"/>
    <w:rsid w:val="003D49DD"/>
    <w:rsid w:val="003D5677"/>
    <w:rsid w:val="003D5BE4"/>
    <w:rsid w:val="003E1CA6"/>
    <w:rsid w:val="003E25D8"/>
    <w:rsid w:val="003E2DD1"/>
    <w:rsid w:val="003E3EC3"/>
    <w:rsid w:val="003E5D13"/>
    <w:rsid w:val="003E5DAF"/>
    <w:rsid w:val="003F2CED"/>
    <w:rsid w:val="003F421A"/>
    <w:rsid w:val="003F4BB1"/>
    <w:rsid w:val="00405E11"/>
    <w:rsid w:val="00411070"/>
    <w:rsid w:val="00412A19"/>
    <w:rsid w:val="00416435"/>
    <w:rsid w:val="00417EE9"/>
    <w:rsid w:val="004205A5"/>
    <w:rsid w:val="0042208D"/>
    <w:rsid w:val="00422378"/>
    <w:rsid w:val="00427C78"/>
    <w:rsid w:val="00430318"/>
    <w:rsid w:val="004321BD"/>
    <w:rsid w:val="0043271B"/>
    <w:rsid w:val="00433A03"/>
    <w:rsid w:val="004342B5"/>
    <w:rsid w:val="0044112C"/>
    <w:rsid w:val="0044359B"/>
    <w:rsid w:val="0045161D"/>
    <w:rsid w:val="0045323B"/>
    <w:rsid w:val="00455DE9"/>
    <w:rsid w:val="0045639A"/>
    <w:rsid w:val="00457757"/>
    <w:rsid w:val="00457C48"/>
    <w:rsid w:val="00462C1B"/>
    <w:rsid w:val="00464254"/>
    <w:rsid w:val="00466E64"/>
    <w:rsid w:val="0047139F"/>
    <w:rsid w:val="00471FD0"/>
    <w:rsid w:val="00473802"/>
    <w:rsid w:val="00477A6D"/>
    <w:rsid w:val="00481B39"/>
    <w:rsid w:val="00483A2C"/>
    <w:rsid w:val="00486B33"/>
    <w:rsid w:val="00490A32"/>
    <w:rsid w:val="00492F53"/>
    <w:rsid w:val="004932F2"/>
    <w:rsid w:val="004A0FC8"/>
    <w:rsid w:val="004A19D8"/>
    <w:rsid w:val="004A1D23"/>
    <w:rsid w:val="004A2720"/>
    <w:rsid w:val="004A53BD"/>
    <w:rsid w:val="004A5988"/>
    <w:rsid w:val="004A6429"/>
    <w:rsid w:val="004B5E77"/>
    <w:rsid w:val="004B7669"/>
    <w:rsid w:val="004C13F3"/>
    <w:rsid w:val="004C6008"/>
    <w:rsid w:val="004E0666"/>
    <w:rsid w:val="004E6508"/>
    <w:rsid w:val="004F1EB0"/>
    <w:rsid w:val="004F26FB"/>
    <w:rsid w:val="004F6470"/>
    <w:rsid w:val="00502EA9"/>
    <w:rsid w:val="00505E39"/>
    <w:rsid w:val="005068DC"/>
    <w:rsid w:val="00507E3C"/>
    <w:rsid w:val="00512F37"/>
    <w:rsid w:val="00513F37"/>
    <w:rsid w:val="005149D2"/>
    <w:rsid w:val="005227B7"/>
    <w:rsid w:val="00522E9B"/>
    <w:rsid w:val="00534F9F"/>
    <w:rsid w:val="005354F7"/>
    <w:rsid w:val="00537AA8"/>
    <w:rsid w:val="00540430"/>
    <w:rsid w:val="00543206"/>
    <w:rsid w:val="00557844"/>
    <w:rsid w:val="00562B23"/>
    <w:rsid w:val="005744E3"/>
    <w:rsid w:val="00585D3A"/>
    <w:rsid w:val="005A3184"/>
    <w:rsid w:val="005A3B0B"/>
    <w:rsid w:val="005A50C6"/>
    <w:rsid w:val="005B505B"/>
    <w:rsid w:val="005B6336"/>
    <w:rsid w:val="005B6420"/>
    <w:rsid w:val="005C3926"/>
    <w:rsid w:val="005C5FF4"/>
    <w:rsid w:val="005D3896"/>
    <w:rsid w:val="005F0660"/>
    <w:rsid w:val="005F0AB7"/>
    <w:rsid w:val="005F2DD8"/>
    <w:rsid w:val="005F7E0C"/>
    <w:rsid w:val="00602E98"/>
    <w:rsid w:val="00607070"/>
    <w:rsid w:val="00613B03"/>
    <w:rsid w:val="006203A9"/>
    <w:rsid w:val="0062434D"/>
    <w:rsid w:val="0062520C"/>
    <w:rsid w:val="00625BDD"/>
    <w:rsid w:val="006268B7"/>
    <w:rsid w:val="006310A2"/>
    <w:rsid w:val="006336AB"/>
    <w:rsid w:val="00634864"/>
    <w:rsid w:val="0063556B"/>
    <w:rsid w:val="00635BCE"/>
    <w:rsid w:val="00642EF5"/>
    <w:rsid w:val="00652527"/>
    <w:rsid w:val="0065329E"/>
    <w:rsid w:val="00653A5E"/>
    <w:rsid w:val="006613B5"/>
    <w:rsid w:val="006652B1"/>
    <w:rsid w:val="00666220"/>
    <w:rsid w:val="00675D06"/>
    <w:rsid w:val="00677A74"/>
    <w:rsid w:val="0069011B"/>
    <w:rsid w:val="00694A55"/>
    <w:rsid w:val="006A6172"/>
    <w:rsid w:val="006A75CF"/>
    <w:rsid w:val="006B47F1"/>
    <w:rsid w:val="006B6E6A"/>
    <w:rsid w:val="006C2BD9"/>
    <w:rsid w:val="006C5F62"/>
    <w:rsid w:val="006D494A"/>
    <w:rsid w:val="006E6AD5"/>
    <w:rsid w:val="00703C72"/>
    <w:rsid w:val="00704EA6"/>
    <w:rsid w:val="0071278C"/>
    <w:rsid w:val="00726C6D"/>
    <w:rsid w:val="00733B27"/>
    <w:rsid w:val="007460A1"/>
    <w:rsid w:val="0075666D"/>
    <w:rsid w:val="007578C6"/>
    <w:rsid w:val="0077209E"/>
    <w:rsid w:val="00772B04"/>
    <w:rsid w:val="00774F17"/>
    <w:rsid w:val="00782A20"/>
    <w:rsid w:val="00783E0C"/>
    <w:rsid w:val="00792802"/>
    <w:rsid w:val="0079386D"/>
    <w:rsid w:val="00797353"/>
    <w:rsid w:val="007A00B6"/>
    <w:rsid w:val="007A0F4E"/>
    <w:rsid w:val="007B1FB4"/>
    <w:rsid w:val="007B2483"/>
    <w:rsid w:val="007C3400"/>
    <w:rsid w:val="007C4479"/>
    <w:rsid w:val="007C5825"/>
    <w:rsid w:val="007C5DC5"/>
    <w:rsid w:val="007D0078"/>
    <w:rsid w:val="007D0C06"/>
    <w:rsid w:val="007D184C"/>
    <w:rsid w:val="007D2CB9"/>
    <w:rsid w:val="007D48B4"/>
    <w:rsid w:val="007D51A9"/>
    <w:rsid w:val="007D7AFB"/>
    <w:rsid w:val="007E3465"/>
    <w:rsid w:val="007E65DA"/>
    <w:rsid w:val="007F3D2A"/>
    <w:rsid w:val="007F7F02"/>
    <w:rsid w:val="008004AF"/>
    <w:rsid w:val="008019F7"/>
    <w:rsid w:val="008062C3"/>
    <w:rsid w:val="00807B9C"/>
    <w:rsid w:val="00810157"/>
    <w:rsid w:val="008126A3"/>
    <w:rsid w:val="008173A9"/>
    <w:rsid w:val="00817601"/>
    <w:rsid w:val="00821714"/>
    <w:rsid w:val="00821A21"/>
    <w:rsid w:val="00822191"/>
    <w:rsid w:val="00822759"/>
    <w:rsid w:val="00822D4A"/>
    <w:rsid w:val="00825513"/>
    <w:rsid w:val="00831A31"/>
    <w:rsid w:val="00837B82"/>
    <w:rsid w:val="0084039E"/>
    <w:rsid w:val="008450EB"/>
    <w:rsid w:val="00845DE3"/>
    <w:rsid w:val="00847988"/>
    <w:rsid w:val="008522EA"/>
    <w:rsid w:val="00857729"/>
    <w:rsid w:val="008602D4"/>
    <w:rsid w:val="00861CD2"/>
    <w:rsid w:val="0086781F"/>
    <w:rsid w:val="00873C4A"/>
    <w:rsid w:val="00874BDE"/>
    <w:rsid w:val="00877E86"/>
    <w:rsid w:val="008808CC"/>
    <w:rsid w:val="00885F26"/>
    <w:rsid w:val="0089578A"/>
    <w:rsid w:val="008A38B2"/>
    <w:rsid w:val="008A70B1"/>
    <w:rsid w:val="008B4D0B"/>
    <w:rsid w:val="008B6753"/>
    <w:rsid w:val="008B7C87"/>
    <w:rsid w:val="008C1685"/>
    <w:rsid w:val="008C1F37"/>
    <w:rsid w:val="008C2D05"/>
    <w:rsid w:val="008C3B31"/>
    <w:rsid w:val="008D131A"/>
    <w:rsid w:val="008E0D07"/>
    <w:rsid w:val="008E4A9C"/>
    <w:rsid w:val="008E7BE9"/>
    <w:rsid w:val="008F1142"/>
    <w:rsid w:val="00900113"/>
    <w:rsid w:val="00900A0E"/>
    <w:rsid w:val="00902FB5"/>
    <w:rsid w:val="00904A15"/>
    <w:rsid w:val="00906615"/>
    <w:rsid w:val="0090752C"/>
    <w:rsid w:val="009104EA"/>
    <w:rsid w:val="00914D77"/>
    <w:rsid w:val="009152E2"/>
    <w:rsid w:val="00917FF4"/>
    <w:rsid w:val="0092283D"/>
    <w:rsid w:val="00923F27"/>
    <w:rsid w:val="009241F7"/>
    <w:rsid w:val="00925518"/>
    <w:rsid w:val="00926FFD"/>
    <w:rsid w:val="00927343"/>
    <w:rsid w:val="00930565"/>
    <w:rsid w:val="00934A4E"/>
    <w:rsid w:val="0094180E"/>
    <w:rsid w:val="00941F2E"/>
    <w:rsid w:val="00944F86"/>
    <w:rsid w:val="009479C6"/>
    <w:rsid w:val="00951EB3"/>
    <w:rsid w:val="0095395A"/>
    <w:rsid w:val="009552AD"/>
    <w:rsid w:val="009578E7"/>
    <w:rsid w:val="00961246"/>
    <w:rsid w:val="009654D5"/>
    <w:rsid w:val="00965A14"/>
    <w:rsid w:val="00967AAF"/>
    <w:rsid w:val="00974B59"/>
    <w:rsid w:val="00976273"/>
    <w:rsid w:val="009811B4"/>
    <w:rsid w:val="0098421B"/>
    <w:rsid w:val="00986BD8"/>
    <w:rsid w:val="0099465B"/>
    <w:rsid w:val="00994EDF"/>
    <w:rsid w:val="00997977"/>
    <w:rsid w:val="009A0453"/>
    <w:rsid w:val="009A1941"/>
    <w:rsid w:val="009A33E5"/>
    <w:rsid w:val="009B031B"/>
    <w:rsid w:val="009B6FB2"/>
    <w:rsid w:val="009C122B"/>
    <w:rsid w:val="009C18B9"/>
    <w:rsid w:val="009C513D"/>
    <w:rsid w:val="009C65C3"/>
    <w:rsid w:val="009C7979"/>
    <w:rsid w:val="009D281F"/>
    <w:rsid w:val="009D472A"/>
    <w:rsid w:val="009D5DA6"/>
    <w:rsid w:val="009E297C"/>
    <w:rsid w:val="009E3962"/>
    <w:rsid w:val="009F253B"/>
    <w:rsid w:val="009F2725"/>
    <w:rsid w:val="009F3EC9"/>
    <w:rsid w:val="009F5D50"/>
    <w:rsid w:val="009F7694"/>
    <w:rsid w:val="00A02D04"/>
    <w:rsid w:val="00A03700"/>
    <w:rsid w:val="00A03F3D"/>
    <w:rsid w:val="00A10E3B"/>
    <w:rsid w:val="00A14F37"/>
    <w:rsid w:val="00A16C3B"/>
    <w:rsid w:val="00A2088A"/>
    <w:rsid w:val="00A26363"/>
    <w:rsid w:val="00A330C1"/>
    <w:rsid w:val="00A374AF"/>
    <w:rsid w:val="00A41F14"/>
    <w:rsid w:val="00A52D7E"/>
    <w:rsid w:val="00A54D26"/>
    <w:rsid w:val="00A550C6"/>
    <w:rsid w:val="00A55FB2"/>
    <w:rsid w:val="00A6067F"/>
    <w:rsid w:val="00A6492E"/>
    <w:rsid w:val="00A665E9"/>
    <w:rsid w:val="00A66EA3"/>
    <w:rsid w:val="00A70BC3"/>
    <w:rsid w:val="00A723DE"/>
    <w:rsid w:val="00A7557F"/>
    <w:rsid w:val="00A766F6"/>
    <w:rsid w:val="00A80328"/>
    <w:rsid w:val="00A80976"/>
    <w:rsid w:val="00A80D96"/>
    <w:rsid w:val="00A81A3A"/>
    <w:rsid w:val="00A876DB"/>
    <w:rsid w:val="00A92AF8"/>
    <w:rsid w:val="00A94013"/>
    <w:rsid w:val="00A94060"/>
    <w:rsid w:val="00A95A44"/>
    <w:rsid w:val="00A977B6"/>
    <w:rsid w:val="00AA0994"/>
    <w:rsid w:val="00AB1D76"/>
    <w:rsid w:val="00AB444B"/>
    <w:rsid w:val="00AB4FB3"/>
    <w:rsid w:val="00AB6347"/>
    <w:rsid w:val="00AC779F"/>
    <w:rsid w:val="00AD0E4B"/>
    <w:rsid w:val="00AD1106"/>
    <w:rsid w:val="00AD16A7"/>
    <w:rsid w:val="00AD2172"/>
    <w:rsid w:val="00AD270F"/>
    <w:rsid w:val="00AE19C9"/>
    <w:rsid w:val="00AE3C44"/>
    <w:rsid w:val="00AE7831"/>
    <w:rsid w:val="00AF021E"/>
    <w:rsid w:val="00AF0BB3"/>
    <w:rsid w:val="00AF2204"/>
    <w:rsid w:val="00AF2CBA"/>
    <w:rsid w:val="00AF7FEE"/>
    <w:rsid w:val="00B00517"/>
    <w:rsid w:val="00B01BE4"/>
    <w:rsid w:val="00B01EE1"/>
    <w:rsid w:val="00B025D7"/>
    <w:rsid w:val="00B05BEB"/>
    <w:rsid w:val="00B0614B"/>
    <w:rsid w:val="00B06230"/>
    <w:rsid w:val="00B071DA"/>
    <w:rsid w:val="00B1215A"/>
    <w:rsid w:val="00B12F63"/>
    <w:rsid w:val="00B1675A"/>
    <w:rsid w:val="00B20D3B"/>
    <w:rsid w:val="00B22248"/>
    <w:rsid w:val="00B24038"/>
    <w:rsid w:val="00B26850"/>
    <w:rsid w:val="00B32161"/>
    <w:rsid w:val="00B33202"/>
    <w:rsid w:val="00B3693C"/>
    <w:rsid w:val="00B459F7"/>
    <w:rsid w:val="00B4631D"/>
    <w:rsid w:val="00B520B8"/>
    <w:rsid w:val="00B52CA6"/>
    <w:rsid w:val="00B53D0B"/>
    <w:rsid w:val="00B551C3"/>
    <w:rsid w:val="00B63A73"/>
    <w:rsid w:val="00B63F49"/>
    <w:rsid w:val="00B6492A"/>
    <w:rsid w:val="00B65DED"/>
    <w:rsid w:val="00B66DCC"/>
    <w:rsid w:val="00B677CD"/>
    <w:rsid w:val="00B73139"/>
    <w:rsid w:val="00B74AA3"/>
    <w:rsid w:val="00B7741C"/>
    <w:rsid w:val="00B8159D"/>
    <w:rsid w:val="00B83B93"/>
    <w:rsid w:val="00B84F29"/>
    <w:rsid w:val="00B96D78"/>
    <w:rsid w:val="00BA1B5F"/>
    <w:rsid w:val="00BA1C70"/>
    <w:rsid w:val="00BA292E"/>
    <w:rsid w:val="00BA5EE3"/>
    <w:rsid w:val="00BB0FBA"/>
    <w:rsid w:val="00BB3224"/>
    <w:rsid w:val="00BB66BB"/>
    <w:rsid w:val="00BC12D7"/>
    <w:rsid w:val="00BC2E88"/>
    <w:rsid w:val="00BC7620"/>
    <w:rsid w:val="00BD2490"/>
    <w:rsid w:val="00BD7814"/>
    <w:rsid w:val="00BE1B09"/>
    <w:rsid w:val="00BE645C"/>
    <w:rsid w:val="00BE77C6"/>
    <w:rsid w:val="00BF1890"/>
    <w:rsid w:val="00BF507D"/>
    <w:rsid w:val="00C00269"/>
    <w:rsid w:val="00C0457C"/>
    <w:rsid w:val="00C057C3"/>
    <w:rsid w:val="00C05E9D"/>
    <w:rsid w:val="00C14490"/>
    <w:rsid w:val="00C17785"/>
    <w:rsid w:val="00C22B6A"/>
    <w:rsid w:val="00C23285"/>
    <w:rsid w:val="00C24F88"/>
    <w:rsid w:val="00C25F04"/>
    <w:rsid w:val="00C272E4"/>
    <w:rsid w:val="00C27859"/>
    <w:rsid w:val="00C27BEA"/>
    <w:rsid w:val="00C33C6F"/>
    <w:rsid w:val="00C3520A"/>
    <w:rsid w:val="00C44125"/>
    <w:rsid w:val="00C46915"/>
    <w:rsid w:val="00C5019B"/>
    <w:rsid w:val="00C515B7"/>
    <w:rsid w:val="00C533FD"/>
    <w:rsid w:val="00C5384F"/>
    <w:rsid w:val="00C54ADE"/>
    <w:rsid w:val="00C54AEA"/>
    <w:rsid w:val="00C60F7C"/>
    <w:rsid w:val="00C67766"/>
    <w:rsid w:val="00C67A52"/>
    <w:rsid w:val="00C71000"/>
    <w:rsid w:val="00C7229C"/>
    <w:rsid w:val="00C725A9"/>
    <w:rsid w:val="00C730A8"/>
    <w:rsid w:val="00C73E04"/>
    <w:rsid w:val="00C7406C"/>
    <w:rsid w:val="00C740E7"/>
    <w:rsid w:val="00C74CEC"/>
    <w:rsid w:val="00C752AD"/>
    <w:rsid w:val="00C81686"/>
    <w:rsid w:val="00C83D5F"/>
    <w:rsid w:val="00C8726B"/>
    <w:rsid w:val="00C9216F"/>
    <w:rsid w:val="00C95285"/>
    <w:rsid w:val="00C95737"/>
    <w:rsid w:val="00CA2CEC"/>
    <w:rsid w:val="00CA3C62"/>
    <w:rsid w:val="00CA55A7"/>
    <w:rsid w:val="00CA6179"/>
    <w:rsid w:val="00CA7105"/>
    <w:rsid w:val="00CA7A03"/>
    <w:rsid w:val="00CA7C39"/>
    <w:rsid w:val="00CB207B"/>
    <w:rsid w:val="00CB42E7"/>
    <w:rsid w:val="00CB6EA2"/>
    <w:rsid w:val="00CC1785"/>
    <w:rsid w:val="00CC6144"/>
    <w:rsid w:val="00CC65E2"/>
    <w:rsid w:val="00CD00BB"/>
    <w:rsid w:val="00CD06A9"/>
    <w:rsid w:val="00CD2393"/>
    <w:rsid w:val="00CD2E1C"/>
    <w:rsid w:val="00CD5BDD"/>
    <w:rsid w:val="00CD6A5A"/>
    <w:rsid w:val="00CE2E89"/>
    <w:rsid w:val="00CE3282"/>
    <w:rsid w:val="00CE553C"/>
    <w:rsid w:val="00CE61E7"/>
    <w:rsid w:val="00CF2520"/>
    <w:rsid w:val="00CF4E4E"/>
    <w:rsid w:val="00CF6E04"/>
    <w:rsid w:val="00D13F53"/>
    <w:rsid w:val="00D142AD"/>
    <w:rsid w:val="00D209E3"/>
    <w:rsid w:val="00D227AE"/>
    <w:rsid w:val="00D24C8A"/>
    <w:rsid w:val="00D24E36"/>
    <w:rsid w:val="00D3119A"/>
    <w:rsid w:val="00D31C49"/>
    <w:rsid w:val="00D32FB9"/>
    <w:rsid w:val="00D33636"/>
    <w:rsid w:val="00D34173"/>
    <w:rsid w:val="00D37094"/>
    <w:rsid w:val="00D37120"/>
    <w:rsid w:val="00D40BBD"/>
    <w:rsid w:val="00D41D23"/>
    <w:rsid w:val="00D426F4"/>
    <w:rsid w:val="00D438CA"/>
    <w:rsid w:val="00D525A0"/>
    <w:rsid w:val="00D576BC"/>
    <w:rsid w:val="00D60D41"/>
    <w:rsid w:val="00D62400"/>
    <w:rsid w:val="00D6315B"/>
    <w:rsid w:val="00D70087"/>
    <w:rsid w:val="00D716B8"/>
    <w:rsid w:val="00D71E5F"/>
    <w:rsid w:val="00D7374B"/>
    <w:rsid w:val="00D73AE3"/>
    <w:rsid w:val="00D8118A"/>
    <w:rsid w:val="00D81542"/>
    <w:rsid w:val="00D83F17"/>
    <w:rsid w:val="00D84A19"/>
    <w:rsid w:val="00D8683B"/>
    <w:rsid w:val="00D86CDA"/>
    <w:rsid w:val="00D91975"/>
    <w:rsid w:val="00D92228"/>
    <w:rsid w:val="00D94834"/>
    <w:rsid w:val="00D974AB"/>
    <w:rsid w:val="00DA48B4"/>
    <w:rsid w:val="00DB1D56"/>
    <w:rsid w:val="00DB4E86"/>
    <w:rsid w:val="00DB6A96"/>
    <w:rsid w:val="00DC1907"/>
    <w:rsid w:val="00DC2C89"/>
    <w:rsid w:val="00DC3479"/>
    <w:rsid w:val="00DC35B4"/>
    <w:rsid w:val="00DC625C"/>
    <w:rsid w:val="00DD061A"/>
    <w:rsid w:val="00DD1C53"/>
    <w:rsid w:val="00DD503A"/>
    <w:rsid w:val="00DD5BF4"/>
    <w:rsid w:val="00DD6EE5"/>
    <w:rsid w:val="00DE7084"/>
    <w:rsid w:val="00DE79C1"/>
    <w:rsid w:val="00DF0FDE"/>
    <w:rsid w:val="00DF2602"/>
    <w:rsid w:val="00DF35C3"/>
    <w:rsid w:val="00DF3A1C"/>
    <w:rsid w:val="00DF4786"/>
    <w:rsid w:val="00DF6A34"/>
    <w:rsid w:val="00DF720A"/>
    <w:rsid w:val="00E01617"/>
    <w:rsid w:val="00E033DC"/>
    <w:rsid w:val="00E05F9C"/>
    <w:rsid w:val="00E23665"/>
    <w:rsid w:val="00E320DA"/>
    <w:rsid w:val="00E34A6C"/>
    <w:rsid w:val="00E36E9E"/>
    <w:rsid w:val="00E447C6"/>
    <w:rsid w:val="00E4772D"/>
    <w:rsid w:val="00E523F1"/>
    <w:rsid w:val="00E60926"/>
    <w:rsid w:val="00E6206B"/>
    <w:rsid w:val="00E62962"/>
    <w:rsid w:val="00E63483"/>
    <w:rsid w:val="00E63C3A"/>
    <w:rsid w:val="00E6511D"/>
    <w:rsid w:val="00E65638"/>
    <w:rsid w:val="00E67FF9"/>
    <w:rsid w:val="00E71D20"/>
    <w:rsid w:val="00E71ED9"/>
    <w:rsid w:val="00E7241D"/>
    <w:rsid w:val="00E7328C"/>
    <w:rsid w:val="00E74821"/>
    <w:rsid w:val="00E825F2"/>
    <w:rsid w:val="00E82C33"/>
    <w:rsid w:val="00E82FC8"/>
    <w:rsid w:val="00E91F46"/>
    <w:rsid w:val="00E94B49"/>
    <w:rsid w:val="00E9615C"/>
    <w:rsid w:val="00E967D3"/>
    <w:rsid w:val="00E96B51"/>
    <w:rsid w:val="00E9798D"/>
    <w:rsid w:val="00EA2EC3"/>
    <w:rsid w:val="00EA2F5B"/>
    <w:rsid w:val="00EA4305"/>
    <w:rsid w:val="00EA4CCE"/>
    <w:rsid w:val="00EA53F8"/>
    <w:rsid w:val="00EB23F0"/>
    <w:rsid w:val="00EB266C"/>
    <w:rsid w:val="00EB3035"/>
    <w:rsid w:val="00EB306A"/>
    <w:rsid w:val="00EB4DAD"/>
    <w:rsid w:val="00EB4EC7"/>
    <w:rsid w:val="00EB52A0"/>
    <w:rsid w:val="00EC0704"/>
    <w:rsid w:val="00EC1A40"/>
    <w:rsid w:val="00EC3049"/>
    <w:rsid w:val="00EC3167"/>
    <w:rsid w:val="00ED3997"/>
    <w:rsid w:val="00EE430D"/>
    <w:rsid w:val="00EE6EA6"/>
    <w:rsid w:val="00EF2A7C"/>
    <w:rsid w:val="00EF2CF6"/>
    <w:rsid w:val="00F039A4"/>
    <w:rsid w:val="00F05187"/>
    <w:rsid w:val="00F054D3"/>
    <w:rsid w:val="00F074DC"/>
    <w:rsid w:val="00F103CC"/>
    <w:rsid w:val="00F160D2"/>
    <w:rsid w:val="00F21631"/>
    <w:rsid w:val="00F27692"/>
    <w:rsid w:val="00F27F0C"/>
    <w:rsid w:val="00F3149D"/>
    <w:rsid w:val="00F3510D"/>
    <w:rsid w:val="00F37FEB"/>
    <w:rsid w:val="00F406BC"/>
    <w:rsid w:val="00F4526E"/>
    <w:rsid w:val="00F47078"/>
    <w:rsid w:val="00F50285"/>
    <w:rsid w:val="00F515A6"/>
    <w:rsid w:val="00F51FE8"/>
    <w:rsid w:val="00F52D9F"/>
    <w:rsid w:val="00F55AFC"/>
    <w:rsid w:val="00F576D5"/>
    <w:rsid w:val="00F62B3E"/>
    <w:rsid w:val="00F63916"/>
    <w:rsid w:val="00F63C17"/>
    <w:rsid w:val="00F64D4A"/>
    <w:rsid w:val="00F74E06"/>
    <w:rsid w:val="00F750C6"/>
    <w:rsid w:val="00F75E6F"/>
    <w:rsid w:val="00F81A0C"/>
    <w:rsid w:val="00F836F3"/>
    <w:rsid w:val="00F85481"/>
    <w:rsid w:val="00F95AFA"/>
    <w:rsid w:val="00F97014"/>
    <w:rsid w:val="00FA0932"/>
    <w:rsid w:val="00FA2B58"/>
    <w:rsid w:val="00FA6BC8"/>
    <w:rsid w:val="00FA6C64"/>
    <w:rsid w:val="00FB144C"/>
    <w:rsid w:val="00FB2321"/>
    <w:rsid w:val="00FB2DB4"/>
    <w:rsid w:val="00FC0081"/>
    <w:rsid w:val="00FC06D7"/>
    <w:rsid w:val="00FC20DC"/>
    <w:rsid w:val="00FC2175"/>
    <w:rsid w:val="00FC2B95"/>
    <w:rsid w:val="00FC55D9"/>
    <w:rsid w:val="00FD08BA"/>
    <w:rsid w:val="00FD14DD"/>
    <w:rsid w:val="00FD242F"/>
    <w:rsid w:val="00FD76BC"/>
    <w:rsid w:val="00FD773B"/>
    <w:rsid w:val="00FE3D52"/>
    <w:rsid w:val="00FE4AB7"/>
    <w:rsid w:val="00FE536A"/>
    <w:rsid w:val="00FF05AC"/>
    <w:rsid w:val="00FF40C6"/>
    <w:rsid w:val="00FF4B71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C2447F"/>
  <w15:chartTrackingRefBased/>
  <w15:docId w15:val="{73095F39-89DB-4B70-9078-B2F98F5FA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5ED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Nagwek7Znak">
    <w:name w:val="Nagłówek 7 Znak"/>
    <w:link w:val="Nagwek7"/>
    <w:uiPriority w:val="9"/>
    <w:semiHidden/>
    <w:rsid w:val="00025EDF"/>
    <w:rPr>
      <w:rFonts w:ascii="Calibri" w:eastAsia="Times New Roman" w:hAnsi="Calibri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7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7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0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B5990-955D-40E5-970E-4D6DF7162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1178</Words>
  <Characters>7070</Characters>
  <Application>Microsoft Office Word</Application>
  <DocSecurity>0</DocSecurity>
  <Lines>58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2022-11-09T07:37:00Z</cp:lastPrinted>
  <dcterms:created xsi:type="dcterms:W3CDTF">2026-09-30T11:17:00Z</dcterms:created>
  <dcterms:modified xsi:type="dcterms:W3CDTF">2026-09-30T11:17:00Z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1e1916862d51e95dc9da51d86033b6364a5594618dd49f3296f13ce9d46449cc</vt:lpwstr>
  </property>
</Properties>
</file>