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77777777" w:rsidR="0069429A" w:rsidRDefault="00D459E6" w:rsidP="00C413D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C413DA" w:rsidRPr="00C413DA">
        <w:rPr>
          <w:rFonts w:ascii="Calibri" w:hAnsi="Calibri"/>
          <w:b/>
          <w:sz w:val="36"/>
          <w:szCs w:val="36"/>
        </w:rPr>
        <w:t xml:space="preserve">Certyfikacja wykonawców w zamówieniach publicznych – praktyczna ocena kwalifikacji podmiotowej wykonawców po </w:t>
      </w:r>
      <w:r w:rsidR="0069429A">
        <w:rPr>
          <w:rFonts w:ascii="Calibri" w:hAnsi="Calibri"/>
          <w:b/>
          <w:sz w:val="36"/>
          <w:szCs w:val="36"/>
        </w:rPr>
        <w:t>zmianach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44516D16" w14:textId="334C2B0B" w:rsidR="00C413DA" w:rsidRDefault="00EE14C8" w:rsidP="00C413DA">
      <w:pPr>
        <w:pStyle w:val="Tekstpodstawowywcity3"/>
        <w:spacing w:after="0"/>
        <w:ind w:left="-284" w:right="-284"/>
        <w:jc w:val="center"/>
        <w:rPr>
          <w:rFonts w:ascii="Calibri" w:hAnsi="Calibri"/>
          <w:bCs/>
          <w:i/>
          <w:iCs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>(</w:t>
      </w:r>
      <w:r w:rsidR="00C413DA" w:rsidRPr="00C413DA">
        <w:rPr>
          <w:rFonts w:ascii="Calibri" w:hAnsi="Calibri"/>
          <w:bCs/>
          <w:i/>
          <w:iCs/>
          <w:sz w:val="36"/>
          <w:szCs w:val="36"/>
        </w:rPr>
        <w:t xml:space="preserve">Warunki udziału w postępowaniu, przesłanki wykluczenia oraz </w:t>
      </w:r>
    </w:p>
    <w:p w14:paraId="22E0FC28" w14:textId="50FAE5DF" w:rsidR="0045090E" w:rsidRPr="00C413DA" w:rsidRDefault="00C413DA" w:rsidP="00C413D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>podmiotowe środki dowodowe w praktyce zamawiającego</w:t>
      </w:r>
      <w:r w:rsidR="00EE14C8" w:rsidRPr="00C413DA">
        <w:rPr>
          <w:rFonts w:ascii="Calibri" w:hAnsi="Calibri"/>
          <w:bCs/>
          <w:i/>
          <w:iCs/>
          <w:sz w:val="36"/>
          <w:szCs w:val="36"/>
        </w:rPr>
        <w:t>)</w:t>
      </w:r>
    </w:p>
    <w:p w14:paraId="2CC12FE6" w14:textId="2CDACD5E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7C3C63">
        <w:rPr>
          <w:rFonts w:ascii="Calibri" w:hAnsi="Calibri"/>
          <w:b/>
          <w:sz w:val="40"/>
          <w:szCs w:val="40"/>
        </w:rPr>
        <w:t xml:space="preserve"> </w:t>
      </w:r>
      <w:r w:rsidR="00094543">
        <w:rPr>
          <w:rFonts w:ascii="Calibri" w:hAnsi="Calibri"/>
          <w:b/>
          <w:sz w:val="40"/>
          <w:szCs w:val="40"/>
        </w:rPr>
        <w:t>RZESZÓW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094543">
        <w:rPr>
          <w:rFonts w:ascii="Calibri" w:hAnsi="Calibri"/>
          <w:b/>
          <w:sz w:val="40"/>
          <w:szCs w:val="40"/>
        </w:rPr>
        <w:t xml:space="preserve">8 </w:t>
      </w:r>
      <w:r w:rsidR="00744ED3">
        <w:rPr>
          <w:rFonts w:ascii="Calibri" w:hAnsi="Calibri"/>
          <w:b/>
          <w:sz w:val="40"/>
          <w:szCs w:val="40"/>
        </w:rPr>
        <w:t xml:space="preserve">października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096A9AEA" w14:textId="77777777" w:rsidR="00BF71D2" w:rsidRDefault="00BF71D2" w:rsidP="00BF71D2">
      <w:pPr>
        <w:pStyle w:val="Akapitzlist"/>
        <w:spacing w:after="0" w:line="240" w:lineRule="auto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B17B2E2" w14:textId="47D3B5C4" w:rsidR="00E115C3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Aktualny stan prawny systemu zamówień publicznych – ustawa o certyfikacji</w:t>
      </w:r>
    </w:p>
    <w:p w14:paraId="073672CE" w14:textId="3E260142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Ustawa Prawo zamówień publicznych – akty wykonawcze.</w:t>
      </w:r>
    </w:p>
    <w:p w14:paraId="4EDEEF20" w14:textId="2FD14B33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Ustawa o certyfikacji wykonawców – akty wykonawcze.</w:t>
      </w:r>
    </w:p>
    <w:p w14:paraId="5988717F" w14:textId="0120A6ED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Zakres obowiązywania ustawy o certyfikacji wykonawców.</w:t>
      </w:r>
    </w:p>
    <w:p w14:paraId="6276EAEE" w14:textId="0335ACD5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Praktyczne przypadku obowiązku stosowania certyfikatów.</w:t>
      </w:r>
    </w:p>
    <w:p w14:paraId="071F857B" w14:textId="719C60F6" w:rsidR="00E115C3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Definicje wynikające z wdrożenia certyfikatów w system zamówień publicznych.</w:t>
      </w:r>
    </w:p>
    <w:p w14:paraId="5F506B11" w14:textId="0725071F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Harmonogram czasowy wdrożenia wymagań.</w:t>
      </w:r>
    </w:p>
    <w:p w14:paraId="2B284B89" w14:textId="5FA119BA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Data wszczęcia postępowania o udzielenie zamówienia a data obowiązywania certyfikatów.</w:t>
      </w:r>
    </w:p>
    <w:p w14:paraId="43E690E0" w14:textId="7E11694C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Certyfikat  - definicja i praktyczne ich zastosowanie.</w:t>
      </w:r>
    </w:p>
    <w:p w14:paraId="7F50AD80" w14:textId="5112AB41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Wykluczenia wykonawców.</w:t>
      </w:r>
    </w:p>
    <w:p w14:paraId="551CF651" w14:textId="76F39FD2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Warunki udziału w postępowaniu.</w:t>
      </w:r>
    </w:p>
    <w:p w14:paraId="53227424" w14:textId="44585343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Podmiotowe środki dowodowe które mogą być zastąpione certyfikatem.</w:t>
      </w:r>
    </w:p>
    <w:p w14:paraId="6BCE6670" w14:textId="01B5D04E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Konieczność zastosowania hybrydy (dokument czy oświadczenie + certyfikat).</w:t>
      </w:r>
    </w:p>
    <w:p w14:paraId="683CBCF6" w14:textId="58DD471F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Certyfikat dla Wykonawcy krajowego i zagranicznego – wyłączenia.</w:t>
      </w:r>
    </w:p>
    <w:p w14:paraId="7D2A2751" w14:textId="0960FA9F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Certyfikat dla konsorcjum, wykonawców składających ofertę wspólną.</w:t>
      </w:r>
    </w:p>
    <w:p w14:paraId="55335B97" w14:textId="76A15438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Praktyczne podpowiedzi i rozwiązania dotyczące certyfikatu.</w:t>
      </w:r>
    </w:p>
    <w:p w14:paraId="2E4D91CA" w14:textId="0F85827E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Dokumenty i oświadczenia wymagane w postępowaniach o zamówienie publiczne.</w:t>
      </w:r>
    </w:p>
    <w:p w14:paraId="70DEB55E" w14:textId="393527E3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Wykonawca certyfikowany a niecertyfikowany.</w:t>
      </w:r>
    </w:p>
    <w:p w14:paraId="2AE0BFD3" w14:textId="500144E6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lastRenderedPageBreak/>
        <w:t>Analiza przypadku.</w:t>
      </w:r>
    </w:p>
    <w:p w14:paraId="0B2BD20E" w14:textId="71980FA0" w:rsidR="00E115C3" w:rsidRPr="00C413DA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b/>
          <w:bCs/>
          <w:color w:val="000000"/>
          <w:sz w:val="24"/>
          <w:szCs w:val="24"/>
        </w:rPr>
        <w:t>Negatywne i pozytywne strony certyfikacji wykonawców.</w:t>
      </w:r>
    </w:p>
    <w:p w14:paraId="2B2612BE" w14:textId="4F68F20A" w:rsidR="00E115C3" w:rsidRPr="00C413DA" w:rsidRDefault="00E115C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Wykonawca – pozytywne i negatywne efekty korzystania z certyfikatu.</w:t>
      </w:r>
    </w:p>
    <w:p w14:paraId="6EA9CA94" w14:textId="62375864" w:rsidR="00E115C3" w:rsidRPr="00C413DA" w:rsidRDefault="00E115C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Zamawiające – pozytywne i negatywne efekty korzystania z certyfikatu.</w:t>
      </w:r>
    </w:p>
    <w:p w14:paraId="02CD7B84" w14:textId="17D418F6" w:rsidR="00E115C3" w:rsidRPr="00C413DA" w:rsidRDefault="00E115C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Analiza przypadku,</w:t>
      </w:r>
    </w:p>
    <w:p w14:paraId="20083239" w14:textId="74E5D606" w:rsidR="00E115C3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Praktyczne wdrożenie certyfikatów w system zamówień publicznych.</w:t>
      </w:r>
    </w:p>
    <w:p w14:paraId="757B822F" w14:textId="471365AA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Praktyczne stosowanie certyfikacji wykonawców w postępowaniu:</w:t>
      </w:r>
    </w:p>
    <w:p w14:paraId="1E3E2EE0" w14:textId="1CF9EE9F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Wartość zamówienia poniżej 170 000 zł – postępowania regulaminowe.</w:t>
      </w:r>
    </w:p>
    <w:p w14:paraId="52990D22" w14:textId="5FEBD7B3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Wartość zamówienia równa lub przekracza 170 000 zł – postępowania krajowe</w:t>
      </w:r>
    </w:p>
    <w:p w14:paraId="5499AF50" w14:textId="7FE2763A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Wartość zamówienia równa lub przekracza progi unijne – postępowania unijne.</w:t>
      </w:r>
    </w:p>
    <w:p w14:paraId="26E7615D" w14:textId="74E4932F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Inne przypadki.</w:t>
      </w:r>
    </w:p>
    <w:p w14:paraId="158EE356" w14:textId="1DCCCA53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 xml:space="preserve">Ogłoszenia o zamówieniu, dokumenty zamówienia, specyfikacja warunków zamówienia zaproszenie do negocjacji, zapytanie ofertowe – zasady wprowadzenia certyfikatów w dokumentacji przekazywanej / udostępnianej wykonawcom. </w:t>
      </w:r>
    </w:p>
    <w:p w14:paraId="25B416B6" w14:textId="547A949D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Żądanie dokumentów i oświadczeń podlegających certyfikacji w ofercie czy w trakcie trwania procedury badania i oceny ofert.</w:t>
      </w:r>
    </w:p>
    <w:p w14:paraId="08D80E00" w14:textId="7DA4404B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Uzupełnienie dokumentów, poprawa błędów związana z certyfikatami / dokumentami i oświadczeniami żądanymi w postępowaniu..</w:t>
      </w:r>
    </w:p>
    <w:p w14:paraId="639DCD38" w14:textId="624CF6FC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Nieprawidłowości w certyfikatach – certyfikat niekatulany, dane nieprawdziwe – procedura zgłaszania i kwestionowania certyfikatu przez Zamawiającego lub wykonawcę.</w:t>
      </w:r>
    </w:p>
    <w:p w14:paraId="37D6D887" w14:textId="0306252C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Analiza przypadków.</w:t>
      </w:r>
    </w:p>
    <w:p w14:paraId="0444A3A0" w14:textId="22EB9E31" w:rsidR="00CF1AE2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Panel dyskusyjny. Analiza materiałów i dokumentacji udostępnionej przez uczestników szkolenia lub w przypadku ich braku – przygotowana przez prowadzącego.</w:t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6D8DED66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Celem szkolenia jest przedstawienie zasad funkcjonowania certyfikacji wykonawców w zamówieniach publicznych oraz przygotowanie uczestników do praktycznego stosowania nowych regulacji w</w:t>
      </w:r>
      <w:r w:rsidR="00EB727A">
        <w:rPr>
          <w:rFonts w:asciiTheme="minorHAnsi" w:hAnsiTheme="minorHAnsi" w:cs="Calibri"/>
          <w:sz w:val="24"/>
          <w:szCs w:val="24"/>
        </w:rPr>
        <w:t> </w:t>
      </w:r>
      <w:r w:rsidRPr="00395D74">
        <w:rPr>
          <w:rFonts w:asciiTheme="minorHAnsi" w:hAnsiTheme="minorHAnsi" w:cs="Calibri"/>
          <w:sz w:val="24"/>
          <w:szCs w:val="24"/>
        </w:rPr>
        <w:t>postępowaniach PZP.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52819519" w14:textId="77777777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wykład praktyczny,</w:t>
      </w:r>
    </w:p>
    <w:p w14:paraId="5041BAE5" w14:textId="77777777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analiza przypadków (</w:t>
      </w:r>
      <w:proofErr w:type="spellStart"/>
      <w:r w:rsidRPr="00395D74">
        <w:rPr>
          <w:rFonts w:asciiTheme="minorHAnsi" w:hAnsiTheme="minorHAnsi" w:cs="Calibri"/>
          <w:sz w:val="24"/>
          <w:szCs w:val="24"/>
        </w:rPr>
        <w:t>case</w:t>
      </w:r>
      <w:proofErr w:type="spellEnd"/>
      <w:r w:rsidRPr="00395D74">
        <w:rPr>
          <w:rFonts w:asciiTheme="minorHAnsi" w:hAnsiTheme="minorHAnsi" w:cs="Calibri"/>
          <w:sz w:val="24"/>
          <w:szCs w:val="24"/>
        </w:rPr>
        <w:t xml:space="preserve"> </w:t>
      </w:r>
      <w:proofErr w:type="spellStart"/>
      <w:r w:rsidRPr="00395D74">
        <w:rPr>
          <w:rFonts w:asciiTheme="minorHAnsi" w:hAnsiTheme="minorHAnsi" w:cs="Calibri"/>
          <w:sz w:val="24"/>
          <w:szCs w:val="24"/>
        </w:rPr>
        <w:t>study</w:t>
      </w:r>
      <w:proofErr w:type="spellEnd"/>
      <w:r w:rsidRPr="00395D74">
        <w:rPr>
          <w:rFonts w:asciiTheme="minorHAnsi" w:hAnsiTheme="minorHAnsi" w:cs="Calibri"/>
          <w:sz w:val="24"/>
          <w:szCs w:val="24"/>
        </w:rPr>
        <w:t>),</w:t>
      </w:r>
    </w:p>
    <w:p w14:paraId="04ABC2BB" w14:textId="77777777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omówienie dokumentacji postępowań,</w:t>
      </w:r>
    </w:p>
    <w:p w14:paraId="263A5041" w14:textId="4C5A23C0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dyskusja i wymiana doświadczeń uczestników.</w:t>
      </w:r>
    </w:p>
    <w:p w14:paraId="390D8DC2" w14:textId="77777777" w:rsidR="00BF71D2" w:rsidRPr="00EC5131" w:rsidRDefault="00BF71D2" w:rsidP="00EC5131">
      <w:pPr>
        <w:jc w:val="both"/>
        <w:rPr>
          <w:rFonts w:asciiTheme="minorHAnsi" w:hAnsiTheme="minorHAnsi" w:cs="Calibri"/>
          <w:sz w:val="24"/>
          <w:szCs w:val="24"/>
        </w:rPr>
        <w:sectPr w:rsidR="00BF71D2" w:rsidRPr="00EC5131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188942E" w14:textId="77777777" w:rsidR="0069429A" w:rsidRDefault="0069429A" w:rsidP="0069429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 xml:space="preserve">„Certyfikacja wykonawców w zamówieniach publicznych – praktyczna ocena kwalifikacji podmiotowej wykonawców po </w:t>
      </w:r>
      <w:r>
        <w:rPr>
          <w:rFonts w:ascii="Calibri" w:hAnsi="Calibri"/>
          <w:b/>
          <w:sz w:val="36"/>
          <w:szCs w:val="36"/>
        </w:rPr>
        <w:t>zmianach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6FA95597" w14:textId="77777777" w:rsidR="0069429A" w:rsidRDefault="0069429A" w:rsidP="0069429A">
      <w:pPr>
        <w:pStyle w:val="Tekstpodstawowywcity3"/>
        <w:spacing w:after="0"/>
        <w:ind w:left="-284" w:right="-284"/>
        <w:jc w:val="center"/>
        <w:rPr>
          <w:rFonts w:ascii="Calibri" w:hAnsi="Calibri"/>
          <w:bCs/>
          <w:i/>
          <w:iCs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 xml:space="preserve">(Warunki udziału w postępowaniu, przesłanki wykluczenia oraz </w:t>
      </w:r>
    </w:p>
    <w:p w14:paraId="4E457A7E" w14:textId="77777777" w:rsidR="0069429A" w:rsidRPr="00C413DA" w:rsidRDefault="0069429A" w:rsidP="0069429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>podmiotowe środki dowodowe w praktyce zamawiającego)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0822C9F2" w:rsidR="009C4578" w:rsidRPr="009C6659" w:rsidRDefault="00094543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8</w:t>
      </w:r>
      <w:r w:rsidR="00E75A3B">
        <w:rPr>
          <w:rFonts w:ascii="Calibri" w:hAnsi="Calibri" w:cs="Calibri"/>
          <w:b/>
          <w:sz w:val="28"/>
          <w:szCs w:val="28"/>
        </w:rPr>
        <w:t xml:space="preserve"> października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>
        <w:rPr>
          <w:rFonts w:ascii="Calibri" w:hAnsi="Calibri" w:cs="Calibri"/>
          <w:b/>
          <w:sz w:val="32"/>
          <w:szCs w:val="32"/>
        </w:rPr>
        <w:t>RZESZÓW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r>
        <w:rPr>
          <w:rFonts w:ascii="Calibri" w:hAnsi="Calibri" w:cs="Calibri"/>
          <w:b/>
          <w:sz w:val="28"/>
          <w:szCs w:val="28"/>
        </w:rPr>
        <w:t>Prezydencki</w:t>
      </w:r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 xml:space="preserve">ul. </w:t>
      </w:r>
      <w:proofErr w:type="spellStart"/>
      <w:r>
        <w:rPr>
          <w:rFonts w:ascii="Calibri" w:hAnsi="Calibri" w:cs="Calibri"/>
          <w:b/>
          <w:sz w:val="28"/>
          <w:szCs w:val="28"/>
        </w:rPr>
        <w:t>Podwisłocze</w:t>
      </w:r>
      <w:proofErr w:type="spellEnd"/>
      <w:r>
        <w:rPr>
          <w:rFonts w:ascii="Calibri" w:hAnsi="Calibri" w:cs="Calibri"/>
          <w:b/>
          <w:sz w:val="28"/>
          <w:szCs w:val="28"/>
        </w:rPr>
        <w:t xml:space="preserve"> 48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A95B4" w14:textId="77777777" w:rsidR="00FE0004" w:rsidRDefault="00FE0004">
      <w:r>
        <w:separator/>
      </w:r>
    </w:p>
  </w:endnote>
  <w:endnote w:type="continuationSeparator" w:id="0">
    <w:p w14:paraId="54B843BD" w14:textId="77777777" w:rsidR="00FE0004" w:rsidRDefault="00FE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7C3C63" w14:paraId="35EEC6B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D2F22D5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4583DF1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84D0412" w14:textId="77777777" w:rsidR="001F6CD3" w:rsidRPr="00BB1117" w:rsidRDefault="00DD4FFE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DA1DEE2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5F074B8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4BA90E9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5455FADB" w14:textId="400F6CB4" w:rsidR="001F6CD3" w:rsidRDefault="00BB0CE4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</w:t>
          </w:r>
          <w:proofErr w:type="spellEnd"/>
          <w:r w:rsidRPr="00FC6B9B">
            <w:rPr>
              <w:rFonts w:ascii="Arial Narrow" w:hAnsi="Arial Narrow" w:cs="Arial Narrow"/>
              <w:b/>
              <w:sz w:val="16"/>
              <w:szCs w:val="16"/>
            </w:rPr>
            <w:t xml:space="preserve"> S.A.</w:t>
          </w:r>
          <w:r w:rsidR="001F6CD3"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018596F4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CFCB79F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61D5CAE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F793F4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97D45E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22E6156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E922FEA" w14:textId="77777777" w:rsidR="00BB0CE4" w:rsidRDefault="00BB0CE4" w:rsidP="00BB0CE4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78850A39" w14:textId="3944F275" w:rsidR="001F6CD3" w:rsidRPr="00BB1117" w:rsidRDefault="00BB0CE4" w:rsidP="00BB0CE4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6FCF20FF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7C3C63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3DC13" w14:textId="77777777" w:rsidR="00FE0004" w:rsidRDefault="00FE0004">
      <w:r>
        <w:separator/>
      </w:r>
    </w:p>
  </w:footnote>
  <w:footnote w:type="continuationSeparator" w:id="0">
    <w:p w14:paraId="46EE8EF7" w14:textId="77777777" w:rsidR="00FE0004" w:rsidRDefault="00FE0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31165522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69563346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972C1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9"/>
  </w:num>
  <w:num w:numId="4" w16cid:durableId="1925217489">
    <w:abstractNumId w:val="8"/>
  </w:num>
  <w:num w:numId="5" w16cid:durableId="141317438">
    <w:abstractNumId w:val="13"/>
  </w:num>
  <w:num w:numId="6" w16cid:durableId="673410688">
    <w:abstractNumId w:val="12"/>
  </w:num>
  <w:num w:numId="7" w16cid:durableId="1863936515">
    <w:abstractNumId w:val="7"/>
  </w:num>
  <w:num w:numId="8" w16cid:durableId="956567654">
    <w:abstractNumId w:val="10"/>
  </w:num>
  <w:num w:numId="9" w16cid:durableId="140892261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1033</Words>
  <Characters>6201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2026-09-03T08:38:00Z</dcterms:created>
  <dcterms:modified xsi:type="dcterms:W3CDTF">2026-09-03T08:38:00Z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